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40" w:lineRule="exact"/>
        <w:rPr>
          <w:rFonts w:ascii="仿宋_GB2312" w:hAnsi="宋体" w:eastAsia="仿宋"/>
          <w:bCs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kern w:val="0"/>
          <w:sz w:val="32"/>
          <w:szCs w:val="32"/>
        </w:rPr>
        <w:t>附件2</w:t>
      </w:r>
    </w:p>
    <w:p>
      <w:pPr>
        <w:jc w:val="center"/>
        <w:rPr>
          <w:rFonts w:ascii="宋体" w:hAnsi="宋体"/>
          <w:b/>
          <w:bCs/>
          <w:sz w:val="32"/>
          <w:szCs w:val="32"/>
        </w:rPr>
      </w:pPr>
    </w:p>
    <w:p>
      <w:pPr>
        <w:jc w:val="center"/>
      </w:pPr>
    </w:p>
    <w:p>
      <w:pPr>
        <w:jc w:val="center"/>
      </w:pPr>
      <w:r>
        <w:drawing>
          <wp:inline distT="0" distB="0" distL="0" distR="0">
            <wp:extent cx="1483995" cy="1428750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83995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/>
    <w:p/>
    <w:p/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第十届“全国杰出青年法学家”</w:t>
      </w:r>
    </w:p>
    <w:p>
      <w:pPr>
        <w:spacing w:line="700" w:lineRule="exact"/>
        <w:jc w:val="center"/>
        <w:rPr>
          <w:rFonts w:ascii="方正小标宋_GBK" w:eastAsia="方正小标宋_GBK"/>
          <w:b/>
          <w:bCs/>
          <w:sz w:val="44"/>
          <w:szCs w:val="44"/>
        </w:rPr>
      </w:pPr>
      <w:r>
        <w:rPr>
          <w:rFonts w:hint="eastAsia" w:ascii="方正小标宋_GBK" w:eastAsia="方正小标宋_GBK"/>
          <w:b/>
          <w:bCs/>
          <w:sz w:val="44"/>
          <w:szCs w:val="44"/>
        </w:rPr>
        <w:t>推荐表</w:t>
      </w:r>
    </w:p>
    <w:p/>
    <w:p/>
    <w:p/>
    <w:p/>
    <w:p/>
    <w:p/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rPr>
          <w:sz w:val="28"/>
          <w:szCs w:val="28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姓    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祝 捷      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工作单位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武汉大学                      </w:t>
      </w:r>
    </w:p>
    <w:p>
      <w:pPr>
        <w:snapToGrid w:val="0"/>
        <w:rPr>
          <w:rFonts w:eastAsia="仿宋_GB2312"/>
          <w:b/>
          <w:bCs/>
          <w:sz w:val="28"/>
          <w:szCs w:val="28"/>
          <w:u w:val="single"/>
        </w:rPr>
      </w:pPr>
    </w:p>
    <w:p>
      <w:pPr>
        <w:snapToGrid w:val="0"/>
        <w:ind w:firstLine="643" w:firstLineChars="200"/>
        <w:rPr>
          <w:rFonts w:hint="eastAsia"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</w:rPr>
        <w:t>推荐单位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湖北省法学会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</w:t>
      </w:r>
    </w:p>
    <w:p>
      <w:pPr>
        <w:snapToGrid w:val="0"/>
        <w:ind w:firstLine="643" w:firstLineChars="200"/>
        <w:rPr>
          <w:rFonts w:eastAsia="仿宋_GB2312"/>
          <w:b/>
          <w:bCs/>
          <w:sz w:val="32"/>
          <w:szCs w:val="32"/>
          <w:u w:val="single"/>
        </w:rPr>
      </w:pPr>
      <w:r>
        <w:rPr>
          <w:rFonts w:hint="eastAsia" w:eastAsia="仿宋_GB2312"/>
          <w:b/>
          <w:bCs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</w:t>
      </w:r>
      <w:r>
        <w:rPr>
          <w:rFonts w:hint="eastAsia" w:eastAsia="仿宋_GB2312"/>
          <w:b/>
          <w:bCs/>
          <w:sz w:val="32"/>
          <w:szCs w:val="32"/>
          <w:u w:val="single"/>
          <w:lang w:eastAsia="zh-CN"/>
        </w:rPr>
        <w:t>海峡两岸关系法学研究会</w:t>
      </w:r>
      <w:r>
        <w:rPr>
          <w:rFonts w:hint="eastAsia" w:eastAsia="仿宋_GB2312"/>
          <w:b/>
          <w:bCs/>
          <w:sz w:val="32"/>
          <w:szCs w:val="32"/>
          <w:u w:val="single"/>
        </w:rPr>
        <w:t xml:space="preserve">            </w:t>
      </w: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snapToGrid w:val="0"/>
        <w:rPr>
          <w:rFonts w:eastAsia="仿宋_GB2312"/>
          <w:b/>
          <w:bCs/>
          <w:szCs w:val="21"/>
          <w:u w:val="single"/>
        </w:rPr>
      </w:pPr>
    </w:p>
    <w:p>
      <w:pPr>
        <w:ind w:firstLine="3360" w:firstLineChars="1050"/>
        <w:rPr>
          <w:rFonts w:ascii="宋体" w:hAnsi="Arial Narrow"/>
          <w:sz w:val="32"/>
          <w:szCs w:val="32"/>
        </w:rPr>
      </w:pPr>
      <w:r>
        <w:rPr>
          <w:rFonts w:hint="eastAsia" w:ascii="宋体" w:hAnsi="Arial Narrow"/>
          <w:sz w:val="32"/>
          <w:szCs w:val="32"/>
        </w:rPr>
        <w:t>中国法学会</w:t>
      </w:r>
    </w:p>
    <w:p>
      <w:pPr>
        <w:snapToGrid w:val="0"/>
        <w:jc w:val="center"/>
        <w:rPr>
          <w:rFonts w:eastAsia="仿宋_GB2312"/>
          <w:b/>
          <w:bCs/>
          <w:szCs w:val="21"/>
          <w:u w:val="single"/>
        </w:rPr>
      </w:pPr>
      <w:r>
        <w:rPr>
          <w:rFonts w:hint="eastAsia" w:ascii="宋体" w:hAnsi="Arial Narrow"/>
          <w:sz w:val="32"/>
          <w:szCs w:val="32"/>
        </w:rPr>
        <w:t>202</w:t>
      </w:r>
      <w:r>
        <w:rPr>
          <w:rFonts w:ascii="宋体" w:hAnsi="Arial Narrow"/>
          <w:sz w:val="32"/>
          <w:szCs w:val="32"/>
          <w:lang w:val="en"/>
        </w:rPr>
        <w:t>2</w:t>
      </w:r>
      <w:r>
        <w:rPr>
          <w:rFonts w:hint="eastAsia" w:ascii="宋体" w:hAnsi="Arial Narrow"/>
          <w:sz w:val="32"/>
          <w:szCs w:val="32"/>
        </w:rPr>
        <w:t>年</w:t>
      </w:r>
      <w:r>
        <w:rPr>
          <w:rFonts w:ascii="宋体" w:hAnsi="Arial Narrow"/>
          <w:sz w:val="32"/>
          <w:szCs w:val="32"/>
          <w:lang w:val="en"/>
        </w:rPr>
        <w:t>12</w:t>
      </w:r>
      <w:r>
        <w:rPr>
          <w:rFonts w:hint="eastAsia" w:ascii="宋体" w:hAnsi="Arial Narrow"/>
          <w:sz w:val="32"/>
          <w:szCs w:val="32"/>
        </w:rPr>
        <w:t>月印制</w:t>
      </w:r>
    </w:p>
    <w:p>
      <w:pPr>
        <w:snapToGrid w:val="0"/>
        <w:rPr>
          <w:rFonts w:eastAsia="仿宋_GB2312"/>
          <w:szCs w:val="21"/>
        </w:rPr>
      </w:pPr>
    </w:p>
    <w:p>
      <w:pPr>
        <w:spacing w:line="440" w:lineRule="exact"/>
        <w:jc w:val="center"/>
        <w:rPr>
          <w:rFonts w:ascii="Arial Narrow" w:hAnsi="Arial Narrow"/>
          <w:b/>
          <w:sz w:val="30"/>
        </w:rPr>
      </w:pPr>
    </w:p>
    <w:p>
      <w:pPr>
        <w:spacing w:line="440" w:lineRule="exact"/>
        <w:jc w:val="center"/>
        <w:rPr>
          <w:rFonts w:ascii="仿宋" w:hAnsi="仿宋" w:eastAsia="仿宋"/>
          <w:b/>
          <w:sz w:val="32"/>
          <w:szCs w:val="32"/>
        </w:rPr>
      </w:pPr>
      <w:r>
        <w:rPr>
          <w:rFonts w:hint="eastAsia" w:ascii="仿宋" w:hAnsi="仿宋" w:eastAsia="仿宋"/>
          <w:b/>
          <w:sz w:val="32"/>
          <w:szCs w:val="32"/>
        </w:rPr>
        <w:t>填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表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说</w:t>
      </w:r>
      <w:r>
        <w:rPr>
          <w:rFonts w:ascii="仿宋" w:hAnsi="仿宋" w:eastAsia="仿宋"/>
          <w:b/>
          <w:sz w:val="32"/>
          <w:szCs w:val="32"/>
        </w:rPr>
        <w:t xml:space="preserve">  </w:t>
      </w:r>
      <w:r>
        <w:rPr>
          <w:rFonts w:hint="eastAsia" w:ascii="仿宋" w:hAnsi="仿宋" w:eastAsia="仿宋"/>
          <w:b/>
          <w:sz w:val="32"/>
          <w:szCs w:val="32"/>
        </w:rPr>
        <w:t>明</w:t>
      </w:r>
    </w:p>
    <w:p>
      <w:pPr>
        <w:spacing w:line="48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numPr>
          <w:ilvl w:val="0"/>
          <w:numId w:val="1"/>
        </w:num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表一为推荐单位填写或指导推荐候选人填写，表二为推荐候选人工作单位上级党委（党组）填写并盖章，表三为推荐候选人工作单位上级纪检监察部门填写并盖章，表四为推荐单位填写并盖章。</w:t>
      </w:r>
    </w:p>
    <w:p>
      <w:pPr>
        <w:spacing w:line="56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 xml:space="preserve">    例如，推荐候选人为某大学法学院教授的，表二应由该大学党委填写并盖章，表三应由该大学纪委填写并盖章，表四应由该大学法学院填写并盖章。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二、推荐单位需填写推荐评选委员会投票情况、推荐意见（每人500字以内）。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三、请用计算机填写，可根据实际需要分栏，但勿随意变动格式及字体字号。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四、请各推荐单位于2023年3月20日之前，将</w:t>
      </w:r>
      <w:r>
        <w:fldChar w:fldCharType="begin"/>
      </w:r>
      <w:r>
        <w:instrText xml:space="preserve"> HYPERLINK "mailto:本表电子版发至邮箱qnfxj2016@126.com" </w:instrText>
      </w:r>
      <w:r>
        <w:fldChar w:fldCharType="separate"/>
      </w:r>
      <w:r>
        <w:rPr>
          <w:rFonts w:hint="eastAsia" w:ascii="仿宋" w:hAnsi="仿宋" w:eastAsia="仿宋"/>
          <w:sz w:val="28"/>
          <w:szCs w:val="28"/>
        </w:rPr>
        <w:t>本表电子版发至指定邮箱</w:t>
      </w:r>
      <w:r>
        <w:rPr>
          <w:rFonts w:hint="eastAsia" w:ascii="仿宋" w:hAnsi="仿宋" w:eastAsia="仿宋"/>
          <w:sz w:val="28"/>
          <w:szCs w:val="28"/>
        </w:rPr>
        <w:fldChar w:fldCharType="end"/>
      </w:r>
      <w:r>
        <w:rPr>
          <w:rFonts w:hint="eastAsia" w:ascii="仿宋" w:hAnsi="仿宋" w:eastAsia="仿宋"/>
          <w:sz w:val="28"/>
          <w:szCs w:val="28"/>
        </w:rPr>
        <w:t>。纸质版以A4纸打印一式四份，连同推荐评选情况报告、推荐候选人身份证复印件、推荐候选人代表性学术专著1-2部（独著）、学术论文3-5篇（独著或第一作者）、重要荣誉证书或证明复印件各一式一份，寄至指定地址。</w:t>
      </w:r>
    </w:p>
    <w:p>
      <w:pPr>
        <w:spacing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联 系 人：魏丽莎 于晓航  010-66</w:t>
      </w:r>
      <w:r>
        <w:rPr>
          <w:rFonts w:ascii="仿宋" w:hAnsi="仿宋" w:eastAsia="仿宋"/>
          <w:color w:val="000000"/>
          <w:sz w:val="28"/>
          <w:szCs w:val="28"/>
          <w:lang w:val="en"/>
        </w:rPr>
        <w:t>1</w:t>
      </w:r>
      <w:r>
        <w:rPr>
          <w:rFonts w:hint="eastAsia" w:ascii="仿宋" w:hAnsi="仿宋" w:eastAsia="仿宋"/>
          <w:color w:val="000000"/>
          <w:sz w:val="28"/>
          <w:szCs w:val="28"/>
        </w:rPr>
        <w:t>23109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pacing w:val="-6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邮寄地址：</w:t>
      </w:r>
      <w:r>
        <w:rPr>
          <w:rFonts w:hint="eastAsia" w:ascii="仿宋" w:hAnsi="仿宋" w:eastAsia="仿宋"/>
          <w:color w:val="000000"/>
          <w:spacing w:val="-6"/>
          <w:sz w:val="28"/>
          <w:szCs w:val="28"/>
        </w:rPr>
        <w:t>北京市海淀区皂君庙4号中国法学会研究部1334室</w:t>
      </w:r>
    </w:p>
    <w:p>
      <w:pPr>
        <w:snapToGrid w:val="0"/>
        <w:spacing w:line="560" w:lineRule="exact"/>
        <w:ind w:firstLine="560" w:firstLineChars="200"/>
        <w:rPr>
          <w:rFonts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邮    编：100081</w:t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hint="eastAsia" w:ascii="仿宋" w:hAnsi="仿宋" w:eastAsia="仿宋"/>
          <w:color w:val="000000"/>
          <w:sz w:val="28"/>
          <w:szCs w:val="28"/>
        </w:rPr>
        <w:t>电子邮箱：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begin"/>
      </w:r>
      <w:r>
        <w:rPr>
          <w:rFonts w:hint="eastAsia" w:ascii="仿宋" w:hAnsi="仿宋" w:eastAsia="仿宋"/>
          <w:color w:val="000000"/>
          <w:sz w:val="28"/>
          <w:szCs w:val="28"/>
        </w:rPr>
        <w:instrText xml:space="preserve"> HYPERLINK "mailto:qnfxj2022@163.com" </w:instrTex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separate"/>
      </w:r>
      <w:r>
        <w:rPr>
          <w:rStyle w:val="7"/>
          <w:rFonts w:hint="eastAsia" w:ascii="仿宋" w:hAnsi="仿宋" w:eastAsia="仿宋"/>
          <w:color w:val="000000"/>
          <w:sz w:val="28"/>
          <w:szCs w:val="28"/>
        </w:rPr>
        <w:t>qnfxj2022@163.com</w:t>
      </w:r>
      <w:r>
        <w:rPr>
          <w:rFonts w:hint="eastAsia" w:ascii="仿宋" w:hAnsi="仿宋" w:eastAsia="仿宋"/>
          <w:color w:val="000000"/>
          <w:sz w:val="28"/>
          <w:szCs w:val="28"/>
        </w:rPr>
        <w:fldChar w:fldCharType="end"/>
      </w:r>
    </w:p>
    <w:p>
      <w:pPr>
        <w:snapToGrid w:val="0"/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</w:p>
    <w:p>
      <w:pPr>
        <w:rPr>
          <w:rFonts w:ascii="宋体" w:hAnsi="宋体"/>
          <w:b/>
          <w:bCs/>
          <w:color w:val="000000"/>
          <w:sz w:val="24"/>
        </w:rPr>
      </w:pPr>
    </w:p>
    <w:tbl>
      <w:tblPr>
        <w:tblStyle w:val="5"/>
        <w:tblpPr w:leftFromText="180" w:rightFromText="180" w:vertAnchor="text" w:horzAnchor="page" w:tblpX="1732" w:tblpY="-227"/>
        <w:tblOverlap w:val="never"/>
        <w:tblW w:w="90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2104"/>
        <w:gridCol w:w="1276"/>
        <w:gridCol w:w="2016"/>
        <w:gridCol w:w="19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atLeast"/>
        </w:trPr>
        <w:tc>
          <w:tcPr>
            <w:tcW w:w="9000" w:type="dxa"/>
            <w:gridSpan w:val="5"/>
            <w:tcBorders>
              <w:bottom w:val="single" w:color="000000" w:sz="4" w:space="0"/>
            </w:tcBorders>
            <w:vAlign w:val="center"/>
          </w:tcPr>
          <w:p>
            <w:pPr>
              <w:snapToGrid w:val="0"/>
              <w:rPr>
                <w:rFonts w:ascii="华文中宋" w:hAnsi="华文中宋" w:eastAsia="华文中宋"/>
                <w:b/>
                <w:color w:val="000000"/>
                <w:sz w:val="30"/>
                <w:szCs w:val="30"/>
              </w:rPr>
            </w:pPr>
            <w:r>
              <w:rPr>
                <w:rFonts w:hint="eastAsia" w:ascii="华文中宋" w:hAnsi="华文中宋" w:eastAsia="华文中宋"/>
                <w:b/>
                <w:color w:val="000000"/>
                <w:sz w:val="30"/>
                <w:szCs w:val="30"/>
              </w:rPr>
              <w:t>表一：推荐候选人情况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620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姓    名</w:t>
            </w:r>
          </w:p>
        </w:tc>
        <w:tc>
          <w:tcPr>
            <w:tcW w:w="2104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祝捷</w:t>
            </w:r>
          </w:p>
        </w:tc>
        <w:tc>
          <w:tcPr>
            <w:tcW w:w="127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性    别</w:t>
            </w:r>
          </w:p>
        </w:tc>
        <w:tc>
          <w:tcPr>
            <w:tcW w:w="2016" w:type="dxa"/>
            <w:tcBorders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男</w:t>
            </w:r>
          </w:p>
        </w:tc>
        <w:tc>
          <w:tcPr>
            <w:tcW w:w="1984" w:type="dxa"/>
            <w:vMerge w:val="restart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drawing>
                <wp:inline distT="0" distB="0" distL="114300" distR="114300">
                  <wp:extent cx="1304290" cy="1885950"/>
                  <wp:effectExtent l="0" t="0" r="635" b="0"/>
                  <wp:docPr id="2" name="图片 2" descr="微信图片_202303110849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微信图片_2023031108493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290" cy="1885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出生日期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1</w:t>
            </w:r>
            <w:r>
              <w:rPr>
                <w:rFonts w:ascii="宋体" w:hAnsi="宋体"/>
                <w:b/>
                <w:color w:val="000000"/>
                <w:sz w:val="24"/>
              </w:rPr>
              <w:t>981.8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民    族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汉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1620" w:type="dxa"/>
            <w:tcBorders>
              <w:top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政治面貌</w:t>
            </w:r>
          </w:p>
        </w:tc>
        <w:tc>
          <w:tcPr>
            <w:tcW w:w="210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中共党员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学    历</w:t>
            </w:r>
          </w:p>
        </w:tc>
        <w:tc>
          <w:tcPr>
            <w:tcW w:w="201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博士研究生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</w:trPr>
        <w:tc>
          <w:tcPr>
            <w:tcW w:w="1620" w:type="dxa"/>
            <w:tcBorders>
              <w:top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技术职称</w:t>
            </w:r>
          </w:p>
        </w:tc>
        <w:tc>
          <w:tcPr>
            <w:tcW w:w="21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教授（专业三级）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行政职务</w:t>
            </w:r>
          </w:p>
        </w:tc>
        <w:tc>
          <w:tcPr>
            <w:tcW w:w="201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武汉大学法学院副院长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工作单位</w:t>
            </w:r>
          </w:p>
        </w:tc>
        <w:tc>
          <w:tcPr>
            <w:tcW w:w="5396" w:type="dxa"/>
            <w:gridSpan w:val="3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武汉大学法学院</w:t>
            </w:r>
          </w:p>
        </w:tc>
        <w:tc>
          <w:tcPr>
            <w:tcW w:w="1984" w:type="dxa"/>
            <w:vMerge w:val="continue"/>
            <w:tcBorders>
              <w:left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620" w:type="dxa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通讯地址</w:t>
            </w:r>
          </w:p>
        </w:tc>
        <w:tc>
          <w:tcPr>
            <w:tcW w:w="7380" w:type="dxa"/>
            <w:gridSpan w:val="4"/>
            <w:tcBorders>
              <w:top w:val="single" w:color="000000" w:sz="4" w:space="0"/>
              <w:bottom w:val="single" w:color="000000" w:sz="4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湖北省武汉市武昌区珞珈山武汉大学法学院4</w:t>
            </w:r>
            <w:r>
              <w:rPr>
                <w:rFonts w:ascii="宋体" w:hAnsi="宋体"/>
                <w:b/>
                <w:color w:val="000000"/>
                <w:sz w:val="24"/>
              </w:rPr>
              <w:t>01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3601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ascii="宋体" w:hAnsi="宋体"/>
                <w:b/>
                <w:color w:val="000000"/>
                <w:sz w:val="30"/>
                <w:szCs w:val="30"/>
              </w:rPr>
            </w:pPr>
            <w:r>
              <w:rPr>
                <w:rFonts w:hint="eastAsia" w:ascii="宋体" w:hAnsi="宋体"/>
                <w:b/>
                <w:color w:val="000000"/>
                <w:sz w:val="30"/>
                <w:szCs w:val="30"/>
              </w:rPr>
              <w:t>重要学术成果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_GB2312" w:hAnsi="楷体" w:eastAsia="楷体_GB2312"/>
                <w:b/>
                <w:color w:val="000000"/>
                <w:sz w:val="24"/>
              </w:rPr>
            </w:pPr>
            <w:r>
              <w:rPr>
                <w:rFonts w:hint="eastAsia" w:ascii="楷体_GB2312" w:hAnsi="楷体" w:eastAsia="楷体_GB2312"/>
                <w:b/>
                <w:color w:val="000000"/>
                <w:sz w:val="24"/>
              </w:rPr>
              <w:t>（包括专著和论文，只列书名和篇名即可。论文仅限于发表在核心期刊或全国性重要报纸上的。请注明署名方式、发表或出版时间、刊物或出版社、字数。代表性著作和论文请注明中国知网统计的被引用数。）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一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、代表性著作和论文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（一）代表性专著：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1、《两岸关系定位与国际空间》，九州出版社2</w:t>
            </w:r>
            <w:r>
              <w:rPr>
                <w:rFonts w:ascii="宋体" w:hAnsi="宋体"/>
                <w:bCs/>
                <w:color w:val="000000"/>
                <w:sz w:val="24"/>
              </w:rPr>
              <w:t>013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年版，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本书获2</w:t>
            </w:r>
            <w:r>
              <w:rPr>
                <w:rFonts w:ascii="宋体" w:hAnsi="宋体"/>
                <w:b/>
                <w:color w:val="000000"/>
                <w:sz w:val="24"/>
              </w:rPr>
              <w:t>014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年度全国台湾研究优秀成果奖一等奖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，知网被引2</w:t>
            </w:r>
            <w:r>
              <w:rPr>
                <w:rFonts w:ascii="宋体" w:hAnsi="宋体"/>
                <w:bCs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次，独立作者，3</w:t>
            </w:r>
            <w:r>
              <w:rPr>
                <w:rFonts w:ascii="宋体" w:hAnsi="宋体"/>
                <w:bCs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2、</w:t>
            </w:r>
            <w:r>
              <w:rPr>
                <w:rFonts w:ascii="宋体" w:hAnsi="宋体"/>
                <w:bCs/>
                <w:color w:val="000000"/>
                <w:sz w:val="24"/>
              </w:rPr>
              <w:t xml:space="preserve"> Critique of Hong Kong Nativism: From a Legal Perspective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（中文译名：《香港本土主义批判：法律的视角》），Springer（施普林格出版社）2</w:t>
            </w:r>
            <w:r>
              <w:rPr>
                <w:rFonts w:ascii="宋体" w:hAnsi="宋体"/>
                <w:bCs/>
                <w:color w:val="000000"/>
                <w:sz w:val="24"/>
              </w:rPr>
              <w:t>019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年版，知网未显示被引情况，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本书获全国人大常委会基本法研究优秀成果资助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，第一作者，</w:t>
            </w:r>
            <w:r>
              <w:rPr>
                <w:rFonts w:ascii="宋体" w:hAnsi="宋体"/>
                <w:bCs/>
                <w:color w:val="000000"/>
                <w:sz w:val="24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3、“Study on the Issue of Taiwan’s Participation in International Space”（中文译名：《台湾地区参与国际空间问题研究》），Springer（施普林格出版社）2</w:t>
            </w:r>
            <w:r>
              <w:rPr>
                <w:rFonts w:ascii="宋体" w:hAnsi="宋体"/>
                <w:bCs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年版，知网未显示被引情况，独立作者，3</w:t>
            </w:r>
            <w:r>
              <w:rPr>
                <w:rFonts w:ascii="宋体" w:hAnsi="宋体"/>
                <w:b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4、《海峡两岸和平协议研究》，香港社会科学出版社2</w:t>
            </w:r>
            <w:r>
              <w:rPr>
                <w:rFonts w:ascii="宋体" w:hAnsi="宋体"/>
                <w:bCs/>
                <w:color w:val="000000"/>
                <w:sz w:val="24"/>
              </w:rPr>
              <w:t>010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年版，知网被引9次，独立作者，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本书获得全国百篇优秀博士论文提名、湖北省优秀博士论文奖，3</w:t>
            </w:r>
            <w:r>
              <w:rPr>
                <w:rFonts w:ascii="宋体" w:hAnsi="宋体"/>
                <w:b/>
                <w:color w:val="000000"/>
                <w:sz w:val="24"/>
              </w:rPr>
              <w:t>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5、《八项规定改变中国》，湖北人民出版社2</w:t>
            </w:r>
            <w:r>
              <w:rPr>
                <w:rFonts w:ascii="宋体" w:hAnsi="宋体"/>
                <w:bCs/>
                <w:color w:val="000000"/>
                <w:sz w:val="24"/>
              </w:rPr>
              <w:t>014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年第一版，外文出版社出版多语种版，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获得湖北省“五个一工程奖”，入选“奋进新时代”主题成就展，为中央纪委国家监委推荐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，知网引用4</w:t>
            </w:r>
            <w:r>
              <w:rPr>
                <w:rFonts w:ascii="宋体" w:hAnsi="宋体"/>
                <w:bCs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次，1</w:t>
            </w:r>
            <w:r>
              <w:rPr>
                <w:rFonts w:ascii="宋体" w:hAnsi="宋体"/>
                <w:bCs/>
                <w:color w:val="000000"/>
                <w:sz w:val="24"/>
              </w:rPr>
              <w:t>8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6、《台湾地区权利保障司法案例选编》（独著），九州出版社2</w:t>
            </w:r>
            <w:r>
              <w:rPr>
                <w:rFonts w:ascii="宋体" w:hAnsi="宋体"/>
                <w:bCs/>
                <w:color w:val="000000"/>
                <w:sz w:val="24"/>
              </w:rPr>
              <w:t>013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年版，3</w:t>
            </w:r>
            <w:r>
              <w:rPr>
                <w:rFonts w:ascii="宋体" w:hAnsi="宋体"/>
                <w:bCs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万字，知网引用</w:t>
            </w:r>
            <w:r>
              <w:rPr>
                <w:rFonts w:ascii="宋体" w:hAnsi="宋体"/>
                <w:bCs/>
                <w:color w:val="000000"/>
                <w:sz w:val="24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次，3</w:t>
            </w:r>
            <w:r>
              <w:rPr>
                <w:rFonts w:ascii="宋体" w:hAnsi="宋体"/>
                <w:bCs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7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、《构建两岸关系和平发展框架的法律机制研究》，九州出版社2</w:t>
            </w:r>
            <w:r>
              <w:rPr>
                <w:rFonts w:ascii="宋体" w:hAnsi="宋体"/>
                <w:bCs/>
                <w:color w:val="000000"/>
                <w:sz w:val="24"/>
              </w:rPr>
              <w:t>014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年版，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本书获第七届教育部高等学校科学研究优秀成果奖一等奖（排位第二）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，共同主编，知网引用4</w:t>
            </w:r>
            <w:r>
              <w:rPr>
                <w:rFonts w:ascii="宋体" w:hAnsi="宋体"/>
                <w:bCs/>
                <w:color w:val="000000"/>
                <w:sz w:val="24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次，2</w:t>
            </w:r>
            <w:r>
              <w:rPr>
                <w:rFonts w:ascii="宋体" w:hAnsi="宋体"/>
                <w:bCs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8、《台湾地区“宪政改革”研究》，香港社会科学出版社2</w:t>
            </w:r>
            <w:r>
              <w:rPr>
                <w:rFonts w:ascii="宋体" w:hAnsi="宋体"/>
                <w:bCs/>
                <w:color w:val="000000"/>
                <w:sz w:val="24"/>
              </w:rPr>
              <w:t>007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年版，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本书系中国大陆学者撰写的第一本系统研究台湾地区“宪政改革”的论著，获湖北省哲学社会科学优秀成果奖一等奖（排位第二）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，第二作者，知网引用3</w:t>
            </w:r>
            <w:r>
              <w:rPr>
                <w:rFonts w:ascii="宋体" w:hAnsi="宋体"/>
                <w:bCs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次，3</w:t>
            </w:r>
            <w:r>
              <w:rPr>
                <w:rFonts w:ascii="宋体" w:hAnsi="宋体"/>
                <w:bCs/>
                <w:color w:val="000000"/>
                <w:sz w:val="24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（二）代表性论文：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1、《历史上三次复台治理经验及对“两制”台湾方案的启示》，《台湾研究》2</w:t>
            </w:r>
            <w:r>
              <w:rPr>
                <w:rFonts w:ascii="宋体" w:hAnsi="宋体"/>
                <w:bCs/>
                <w:color w:val="000000"/>
                <w:sz w:val="24"/>
              </w:rPr>
              <w:t>019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年第5期，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《人大复印资料·台港澳研究》2</w:t>
            </w:r>
            <w:r>
              <w:rPr>
                <w:rFonts w:ascii="宋体" w:hAnsi="宋体"/>
                <w:b/>
                <w:color w:val="000000"/>
                <w:sz w:val="24"/>
              </w:rPr>
              <w:t>020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年第</w:t>
            </w:r>
            <w:r>
              <w:rPr>
                <w:rFonts w:ascii="宋体" w:hAnsi="宋体"/>
                <w:b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期转载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本文获全国台湾研究优秀成果奖二等奖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，知网引用2次，第一作者，1</w:t>
            </w:r>
            <w:r>
              <w:rPr>
                <w:rFonts w:ascii="宋体" w:hAnsi="宋体"/>
                <w:bCs/>
                <w:color w:val="000000"/>
                <w:sz w:val="24"/>
              </w:rPr>
              <w:t>.2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2、《台湾地区政党轮替内生规律探析》，《台湾研究》2</w:t>
            </w:r>
            <w:r>
              <w:rPr>
                <w:rFonts w:ascii="宋体" w:hAnsi="宋体"/>
                <w:bCs/>
                <w:color w:val="000000"/>
                <w:sz w:val="24"/>
              </w:rPr>
              <w:t>021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年第4期，知网引用0次，第一作者，1</w:t>
            </w:r>
            <w:r>
              <w:rPr>
                <w:rFonts w:ascii="宋体" w:hAnsi="宋体"/>
                <w:bCs/>
                <w:color w:val="000000"/>
                <w:sz w:val="24"/>
              </w:rPr>
              <w:t>.3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3、《台生政治偏好和投票倾向调研报告》，《台湾研究》2</w:t>
            </w:r>
            <w:r>
              <w:rPr>
                <w:rFonts w:ascii="宋体" w:hAnsi="宋体"/>
                <w:bCs/>
                <w:color w:val="000000"/>
                <w:sz w:val="24"/>
              </w:rPr>
              <w:t>015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年第3期，知网引用7次，第一作者，1万字。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、《“香港本土意识”的历史性梳理与还原——兼论“港独”思潮的形成与演化》，《港澳研究》2</w:t>
            </w:r>
            <w:r>
              <w:rPr>
                <w:rFonts w:ascii="宋体" w:hAnsi="宋体"/>
                <w:bCs/>
                <w:color w:val="000000"/>
                <w:sz w:val="24"/>
              </w:rPr>
              <w:t>016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年第1期，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《人大复印资料·台港澳研究》2</w:t>
            </w:r>
            <w:r>
              <w:rPr>
                <w:rFonts w:ascii="宋体" w:hAnsi="宋体"/>
                <w:b/>
                <w:color w:val="000000"/>
                <w:sz w:val="24"/>
              </w:rPr>
              <w:t>016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年第</w:t>
            </w:r>
            <w:r>
              <w:rPr>
                <w:rFonts w:ascii="宋体" w:hAnsi="宋体"/>
                <w:b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期转载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，知网引用</w:t>
            </w:r>
            <w:r>
              <w:rPr>
                <w:rFonts w:ascii="宋体" w:hAnsi="宋体"/>
                <w:bCs/>
                <w:color w:val="000000"/>
                <w:sz w:val="24"/>
              </w:rPr>
              <w:t>42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系本研究领域知网引用量和下载量最多的文章，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第一作者，1</w:t>
            </w:r>
            <w:r>
              <w:rPr>
                <w:rFonts w:ascii="宋体" w:hAnsi="宋体"/>
                <w:bCs/>
                <w:color w:val="000000"/>
                <w:sz w:val="24"/>
              </w:rPr>
              <w:t>.7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、《民主独立的台湾故事和香港前路》，《港澳研究》2</w:t>
            </w:r>
            <w:r>
              <w:rPr>
                <w:rFonts w:ascii="宋体" w:hAnsi="宋体"/>
                <w:bCs/>
                <w:color w:val="000000"/>
                <w:sz w:val="24"/>
              </w:rPr>
              <w:t>015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年第2期，知网引用1</w:t>
            </w:r>
            <w:r>
              <w:rPr>
                <w:rFonts w:ascii="宋体" w:hAnsi="宋体"/>
                <w:bCs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次，独立作者，1</w:t>
            </w:r>
            <w:r>
              <w:rPr>
                <w:rFonts w:ascii="宋体" w:hAnsi="宋体"/>
                <w:bCs/>
                <w:color w:val="000000"/>
                <w:sz w:val="24"/>
              </w:rPr>
              <w:t>.2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、、《论香港社会国家认同的建构方法——基本法爱国主义的理路与实现》，《港澳研究》2</w:t>
            </w:r>
            <w:r>
              <w:rPr>
                <w:rFonts w:ascii="宋体" w:hAnsi="宋体"/>
                <w:bCs/>
                <w:color w:val="000000"/>
                <w:sz w:val="24"/>
              </w:rPr>
              <w:t>018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年第4期，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《人大复印资料·台港澳研究》2</w:t>
            </w:r>
            <w:r>
              <w:rPr>
                <w:rFonts w:ascii="宋体" w:hAnsi="宋体"/>
                <w:b/>
                <w:color w:val="000000"/>
                <w:sz w:val="24"/>
              </w:rPr>
              <w:t>019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年第</w:t>
            </w:r>
            <w:r>
              <w:rPr>
                <w:rFonts w:ascii="宋体" w:hAnsi="宋体"/>
                <w:b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期转载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，知网引用4次，第一作者，1</w:t>
            </w:r>
            <w:r>
              <w:rPr>
                <w:rFonts w:ascii="宋体" w:hAnsi="宋体"/>
                <w:bCs/>
                <w:color w:val="000000"/>
                <w:sz w:val="24"/>
              </w:rPr>
              <w:t>.3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7、《论社会实证材料在香港基本法解释中的运用》，《政治与法律》2</w:t>
            </w:r>
            <w:r>
              <w:rPr>
                <w:rFonts w:ascii="宋体" w:hAnsi="宋体"/>
                <w:bCs/>
                <w:color w:val="000000"/>
                <w:sz w:val="24"/>
              </w:rPr>
              <w:t>015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年第5期，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《人大复印资料·宪法行政法》2</w:t>
            </w:r>
            <w:r>
              <w:rPr>
                <w:rFonts w:ascii="宋体" w:hAnsi="宋体"/>
                <w:b/>
                <w:color w:val="000000"/>
                <w:sz w:val="24"/>
              </w:rPr>
              <w:t>017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年第</w:t>
            </w:r>
            <w:r>
              <w:rPr>
                <w:rFonts w:ascii="宋体" w:hAnsi="宋体"/>
                <w:b/>
                <w:color w:val="000000"/>
                <w:sz w:val="24"/>
              </w:rPr>
              <w:t>8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期转载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,知网引用2次，独立作者，1</w:t>
            </w:r>
            <w:r>
              <w:rPr>
                <w:rFonts w:ascii="宋体" w:hAnsi="宋体"/>
                <w:bCs/>
                <w:color w:val="000000"/>
                <w:sz w:val="24"/>
              </w:rPr>
              <w:t>.2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8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、《马克思主义法学在改革开放中创新发展》，《人民日报》2</w:t>
            </w:r>
            <w:r>
              <w:rPr>
                <w:rFonts w:ascii="宋体" w:hAnsi="宋体"/>
                <w:bCs/>
                <w:color w:val="000000"/>
                <w:sz w:val="24"/>
              </w:rPr>
              <w:t>018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年7月2日，知网未显示被引情况，独立作者，</w:t>
            </w:r>
            <w:r>
              <w:rPr>
                <w:rFonts w:ascii="宋体" w:hAnsi="宋体"/>
                <w:bCs/>
                <w:color w:val="000000"/>
                <w:sz w:val="24"/>
              </w:rPr>
              <w:t>4000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9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</w:t>
            </w:r>
            <w:bookmarkStart w:id="0" w:name="_Hlk129283285"/>
            <w:r>
              <w:rPr>
                <w:rFonts w:hint="eastAsia" w:ascii="宋体" w:hAnsi="宋体"/>
                <w:bCs/>
                <w:color w:val="000000"/>
                <w:sz w:val="24"/>
              </w:rPr>
              <w:t>《以自我革命的精神推进党内法规制度建设》</w:t>
            </w:r>
            <w:bookmarkEnd w:id="0"/>
            <w:r>
              <w:rPr>
                <w:rFonts w:hint="eastAsia" w:ascii="宋体" w:hAnsi="宋体"/>
                <w:bCs/>
                <w:color w:val="000000"/>
                <w:sz w:val="24"/>
              </w:rPr>
              <w:t>，《光明日报》2</w:t>
            </w:r>
            <w:r>
              <w:rPr>
                <w:rFonts w:ascii="宋体" w:hAnsi="宋体"/>
                <w:bCs/>
                <w:color w:val="000000"/>
                <w:sz w:val="24"/>
              </w:rPr>
              <w:t>020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年1月1</w:t>
            </w:r>
            <w:r>
              <w:rPr>
                <w:rFonts w:ascii="宋体" w:hAnsi="宋体"/>
                <w:bCs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日，《新华文摘》2</w:t>
            </w:r>
            <w:r>
              <w:rPr>
                <w:rFonts w:ascii="宋体" w:hAnsi="宋体"/>
                <w:bCs/>
                <w:color w:val="000000"/>
                <w:sz w:val="24"/>
              </w:rPr>
              <w:t>020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年第7期观点摘编，知网引用8次，独立作者，3</w:t>
            </w:r>
            <w:r>
              <w:rPr>
                <w:rFonts w:ascii="宋体" w:hAnsi="宋体"/>
                <w:bCs/>
                <w:color w:val="000000"/>
                <w:sz w:val="24"/>
              </w:rPr>
              <w:t>000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bookmarkStart w:id="1" w:name="_Hlk129283000"/>
            <w:r>
              <w:rPr>
                <w:rFonts w:ascii="宋体" w:hAnsi="宋体"/>
                <w:bCs/>
                <w:color w:val="000000"/>
                <w:sz w:val="24"/>
              </w:rPr>
              <w:t>10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、《论党内法规的规范性——基于党史和学理的双重考察》</w:t>
            </w:r>
            <w:bookmarkEnd w:id="1"/>
            <w:r>
              <w:rPr>
                <w:rFonts w:hint="eastAsia" w:ascii="宋体" w:hAnsi="宋体"/>
                <w:bCs/>
                <w:color w:val="000000"/>
                <w:sz w:val="24"/>
              </w:rPr>
              <w:t>，《暨南学报》2</w:t>
            </w:r>
            <w:r>
              <w:rPr>
                <w:rFonts w:ascii="宋体" w:hAnsi="宋体"/>
                <w:bCs/>
                <w:color w:val="000000"/>
                <w:sz w:val="24"/>
              </w:rPr>
              <w:t>021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年第1</w:t>
            </w:r>
            <w:r>
              <w:rPr>
                <w:rFonts w:ascii="宋体" w:hAnsi="宋体"/>
                <w:b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期，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《人大复印资料·中国共产党》2</w:t>
            </w:r>
            <w:r>
              <w:rPr>
                <w:rFonts w:ascii="宋体" w:hAnsi="宋体"/>
                <w:b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年第5期转载，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知网引用6次，独立作者，1</w:t>
            </w:r>
            <w:r>
              <w:rPr>
                <w:rFonts w:ascii="宋体" w:hAnsi="宋体"/>
                <w:bCs/>
                <w:color w:val="000000"/>
                <w:sz w:val="24"/>
              </w:rPr>
              <w:t>.5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11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</w:t>
            </w:r>
            <w:r>
              <w:rPr>
                <w:rFonts w:ascii="宋体" w:hAnsi="宋体"/>
                <w:bCs/>
                <w:color w:val="000000"/>
                <w:sz w:val="24"/>
              </w:rPr>
              <w:t>Visualizing the knowledge domain of sustainable development research between 1987 and 2015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，</w:t>
            </w:r>
            <w:r>
              <w:rPr>
                <w:rFonts w:ascii="宋体" w:hAnsi="宋体"/>
                <w:bCs/>
                <w:color w:val="000000"/>
                <w:sz w:val="24"/>
              </w:rPr>
              <w:t>Scientometrics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（SSCI二区期刊），知网引用2</w:t>
            </w:r>
            <w:r>
              <w:rPr>
                <w:rFonts w:ascii="宋体" w:hAnsi="宋体"/>
                <w:bCs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次，Wos引用</w:t>
            </w:r>
            <w:r>
              <w:rPr>
                <w:rFonts w:ascii="宋体" w:hAnsi="宋体"/>
                <w:bCs/>
                <w:color w:val="000000"/>
                <w:sz w:val="24"/>
              </w:rPr>
              <w:t>101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次，第一作者，</w:t>
            </w:r>
            <w:r>
              <w:rPr>
                <w:rFonts w:ascii="宋体" w:hAnsi="宋体"/>
                <w:bCs/>
                <w:color w:val="000000"/>
                <w:sz w:val="24"/>
              </w:rPr>
              <w:t>1.5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12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、“Die Rechtsnatur des Abkommens zwischen Festland-China und Taiwan”（中文译名：《论中国大陆和台湾地区协议的法律属性》），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Schriftenreihe Europäische Studien（《欧洲研究》），知网未显示被引情况，第一作者，1</w:t>
            </w:r>
            <w:r>
              <w:rPr>
                <w:rFonts w:ascii="宋体" w:hAnsi="宋体"/>
                <w:bCs/>
                <w:color w:val="000000"/>
                <w:sz w:val="24"/>
              </w:rPr>
              <w:t>.5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万字。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color w:val="000000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 w:ascii="宋体" w:hAnsi="宋体"/>
                <w:b/>
                <w:color w:val="000000"/>
                <w:sz w:val="28"/>
                <w:szCs w:val="28"/>
              </w:rPr>
              <w:t>、其他重要著作和论文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（一）重要著作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1、《台湾地区两岸关系司法案例选编》（主编），九州出版社2</w:t>
            </w:r>
            <w:r>
              <w:rPr>
                <w:rFonts w:ascii="宋体" w:hAnsi="宋体"/>
                <w:bCs/>
                <w:color w:val="000000"/>
                <w:sz w:val="24"/>
              </w:rPr>
              <w:t>020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年版，</w:t>
            </w:r>
            <w:r>
              <w:rPr>
                <w:rFonts w:ascii="宋体" w:hAnsi="宋体"/>
                <w:bCs/>
                <w:color w:val="000000"/>
                <w:sz w:val="24"/>
              </w:rPr>
              <w:t>30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、《两岸关系研究的知识图谱》（主编），九州出版社2</w:t>
            </w:r>
            <w:r>
              <w:rPr>
                <w:rFonts w:ascii="宋体" w:hAnsi="宋体"/>
                <w:bCs/>
                <w:color w:val="000000"/>
                <w:sz w:val="24"/>
              </w:rPr>
              <w:t>018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年版，3</w:t>
            </w:r>
            <w:r>
              <w:rPr>
                <w:rFonts w:ascii="宋体" w:hAnsi="宋体"/>
                <w:bCs/>
                <w:color w:val="000000"/>
                <w:sz w:val="24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、《铸就党规之魂:社会主义核心价值观融入党内法规制度建设研究》（第一作者），武汉出版社</w:t>
            </w:r>
            <w:r>
              <w:rPr>
                <w:rFonts w:ascii="宋体" w:hAnsi="宋体"/>
                <w:bCs/>
                <w:color w:val="000000"/>
                <w:sz w:val="24"/>
              </w:rPr>
              <w:t>2023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年版，</w:t>
            </w:r>
            <w:r>
              <w:rPr>
                <w:rFonts w:ascii="宋体" w:hAnsi="宋体"/>
                <w:bCs/>
                <w:color w:val="000000"/>
                <w:sz w:val="24"/>
              </w:rPr>
              <w:t>36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、《十年磨一剑：八项规定永远在路上》（主编），武汉出版社2</w:t>
            </w:r>
            <w:r>
              <w:rPr>
                <w:rFonts w:ascii="宋体" w:hAnsi="宋体"/>
                <w:bCs/>
                <w:color w:val="000000"/>
                <w:sz w:val="24"/>
              </w:rPr>
              <w:t>023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年版，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本书入选2</w:t>
            </w:r>
            <w:r>
              <w:rPr>
                <w:rFonts w:ascii="宋体" w:hAnsi="宋体"/>
                <w:b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年湖北省主题出版物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，2</w:t>
            </w:r>
            <w:r>
              <w:rPr>
                <w:rFonts w:ascii="宋体" w:hAnsi="宋体"/>
                <w:bCs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、《无线电行政法研究》（独著），人民出版社2</w:t>
            </w:r>
            <w:r>
              <w:rPr>
                <w:rFonts w:ascii="宋体" w:hAnsi="宋体"/>
                <w:bCs/>
                <w:color w:val="000000"/>
                <w:sz w:val="24"/>
              </w:rPr>
              <w:t>010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年版，2</w:t>
            </w:r>
            <w:r>
              <w:rPr>
                <w:rFonts w:ascii="宋体" w:hAnsi="宋体"/>
                <w:bCs/>
                <w:color w:val="000000"/>
                <w:sz w:val="24"/>
              </w:rPr>
              <w:t>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、《德国州宪全译》（第一译者），人民出版社2</w:t>
            </w:r>
            <w:r>
              <w:rPr>
                <w:rFonts w:ascii="宋体" w:hAnsi="宋体"/>
                <w:bCs/>
                <w:color w:val="000000"/>
                <w:sz w:val="24"/>
              </w:rPr>
              <w:t>015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年版，3</w:t>
            </w:r>
            <w:r>
              <w:rPr>
                <w:rFonts w:ascii="宋体" w:hAnsi="宋体"/>
                <w:bCs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（二）重要论文（均为独著或第一作者）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1、《坚持依宪治国、依宪执政的学术贡献》，《人民日报》2</w:t>
            </w:r>
            <w:r>
              <w:rPr>
                <w:rFonts w:ascii="宋体" w:hAnsi="宋体"/>
                <w:bCs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年8月2</w:t>
            </w:r>
            <w:r>
              <w:rPr>
                <w:rFonts w:ascii="宋体" w:hAnsi="宋体"/>
                <w:bCs/>
                <w:color w:val="000000"/>
                <w:sz w:val="24"/>
              </w:rPr>
              <w:t>9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日，3</w:t>
            </w:r>
            <w:r>
              <w:rPr>
                <w:rFonts w:ascii="宋体" w:hAnsi="宋体"/>
                <w:bCs/>
                <w:color w:val="000000"/>
                <w:sz w:val="24"/>
              </w:rPr>
              <w:t>000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2、《论合宪性审查的政治决断和制度推进》，《法学杂志》2</w:t>
            </w:r>
            <w:r>
              <w:rPr>
                <w:rFonts w:ascii="宋体" w:hAnsi="宋体"/>
                <w:bCs/>
                <w:color w:val="000000"/>
                <w:sz w:val="24"/>
              </w:rPr>
              <w:t>017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年第1</w:t>
            </w:r>
            <w:r>
              <w:rPr>
                <w:rFonts w:ascii="宋体" w:hAnsi="宋体"/>
                <w:b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期，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《人大复印资料·宪法行政法》2</w:t>
            </w:r>
            <w:r>
              <w:rPr>
                <w:rFonts w:ascii="宋体" w:hAnsi="宋体"/>
                <w:b/>
                <w:color w:val="000000"/>
                <w:sz w:val="24"/>
              </w:rPr>
              <w:t>018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年第</w:t>
            </w:r>
            <w:r>
              <w:rPr>
                <w:rFonts w:ascii="宋体" w:hAnsi="宋体"/>
                <w:b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期转载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，</w:t>
            </w:r>
            <w:r>
              <w:rPr>
                <w:rFonts w:ascii="宋体" w:hAnsi="宋体"/>
                <w:bCs/>
                <w:color w:val="000000"/>
                <w:sz w:val="24"/>
              </w:rPr>
              <w:t>1.1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3、《以制度建设推进理论武装的历史演进、内在逻辑和发展进路》，《学术前沿》2</w:t>
            </w:r>
            <w:r>
              <w:rPr>
                <w:rFonts w:ascii="宋体" w:hAnsi="宋体"/>
                <w:bCs/>
                <w:color w:val="000000"/>
                <w:sz w:val="24"/>
              </w:rPr>
              <w:t>021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年第1</w:t>
            </w:r>
            <w:r>
              <w:rPr>
                <w:rFonts w:ascii="宋体" w:hAnsi="宋体"/>
                <w:bCs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期，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《人大复印资料·中国共产党》2</w:t>
            </w:r>
            <w:r>
              <w:rPr>
                <w:rFonts w:ascii="宋体" w:hAnsi="宋体"/>
                <w:b/>
                <w:color w:val="000000"/>
                <w:sz w:val="24"/>
              </w:rPr>
              <w:t>021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年第</w:t>
            </w:r>
            <w:r>
              <w:rPr>
                <w:rFonts w:ascii="宋体" w:hAnsi="宋体"/>
                <w:b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期转载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，</w:t>
            </w:r>
            <w:r>
              <w:rPr>
                <w:rFonts w:ascii="宋体" w:hAnsi="宋体"/>
                <w:bCs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</w:t>
            </w:r>
            <w:bookmarkStart w:id="2" w:name="_Hlk129283120"/>
            <w:r>
              <w:rPr>
                <w:rFonts w:hint="eastAsia" w:ascii="宋体" w:hAnsi="宋体"/>
                <w:bCs/>
                <w:color w:val="000000"/>
                <w:sz w:val="24"/>
              </w:rPr>
              <w:t>《“纲章合一”:中国共产党党纲党章百年关系史论纲》</w:t>
            </w:r>
            <w:bookmarkEnd w:id="2"/>
            <w:r>
              <w:rPr>
                <w:rFonts w:hint="eastAsia" w:ascii="宋体" w:hAnsi="宋体"/>
                <w:bCs/>
                <w:color w:val="000000"/>
                <w:sz w:val="24"/>
              </w:rPr>
              <w:t>，《湖北大学学报》2</w:t>
            </w:r>
            <w:r>
              <w:rPr>
                <w:rFonts w:ascii="宋体" w:hAnsi="宋体"/>
                <w:bCs/>
                <w:color w:val="000000"/>
                <w:sz w:val="24"/>
              </w:rPr>
              <w:t>021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年第3期，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《人大复印资料·中国共产党》2</w:t>
            </w:r>
            <w:r>
              <w:rPr>
                <w:rFonts w:ascii="宋体" w:hAnsi="宋体"/>
                <w:b/>
                <w:color w:val="000000"/>
                <w:sz w:val="24"/>
              </w:rPr>
              <w:t>021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年第8期转载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，</w:t>
            </w:r>
            <w:r>
              <w:rPr>
                <w:rFonts w:ascii="宋体" w:hAnsi="宋体"/>
                <w:bCs/>
                <w:color w:val="000000"/>
                <w:sz w:val="24"/>
              </w:rPr>
              <w:t>1.6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</w:t>
            </w:r>
            <w:bookmarkStart w:id="3" w:name="_Hlk129283172"/>
            <w:r>
              <w:rPr>
                <w:rFonts w:hint="eastAsia" w:ascii="宋体" w:hAnsi="宋体"/>
                <w:bCs/>
                <w:color w:val="000000"/>
                <w:sz w:val="24"/>
              </w:rPr>
              <w:t>《论党内法规配套立规的政治逻辑及其制度实现》，</w:t>
            </w:r>
            <w:bookmarkEnd w:id="3"/>
            <w:r>
              <w:rPr>
                <w:rFonts w:hint="eastAsia" w:ascii="宋体" w:hAnsi="宋体"/>
                <w:bCs/>
                <w:color w:val="000000"/>
                <w:sz w:val="24"/>
              </w:rPr>
              <w:t>《河南社会科学》2</w:t>
            </w:r>
            <w:r>
              <w:rPr>
                <w:rFonts w:ascii="宋体" w:hAnsi="宋体"/>
                <w:bCs/>
                <w:color w:val="000000"/>
                <w:sz w:val="24"/>
              </w:rPr>
              <w:t>020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年第2期，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《人大复印资料·中国共产党》2</w:t>
            </w:r>
            <w:r>
              <w:rPr>
                <w:rFonts w:ascii="宋体" w:hAnsi="宋体"/>
                <w:b/>
                <w:color w:val="000000"/>
                <w:sz w:val="24"/>
              </w:rPr>
              <w:t>020</w:t>
            </w:r>
            <w:r>
              <w:rPr>
                <w:rFonts w:hint="eastAsia" w:ascii="宋体" w:hAnsi="宋体"/>
                <w:b/>
                <w:color w:val="000000"/>
                <w:sz w:val="24"/>
              </w:rPr>
              <w:t>年第8期转载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，</w:t>
            </w:r>
            <w:r>
              <w:rPr>
                <w:rFonts w:ascii="宋体" w:hAnsi="宋体"/>
                <w:bCs/>
                <w:color w:val="000000"/>
                <w:sz w:val="24"/>
              </w:rPr>
              <w:t>1.1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、《平等原则检视下的大陆居民在台湾地区权利保障问题——以台湾地区“司法院”“大法官解释”为对象》，《法学评论》2</w:t>
            </w:r>
            <w:r>
              <w:rPr>
                <w:rFonts w:ascii="宋体" w:hAnsi="宋体"/>
                <w:bCs/>
                <w:color w:val="000000"/>
                <w:sz w:val="24"/>
              </w:rPr>
              <w:t>015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</w:t>
            </w:r>
            <w:r>
              <w:rPr>
                <w:rFonts w:ascii="宋体" w:hAnsi="宋体"/>
                <w:bCs/>
                <w:color w:val="000000"/>
                <w:sz w:val="24"/>
              </w:rPr>
              <w:t>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期，</w:t>
            </w:r>
            <w:r>
              <w:rPr>
                <w:rFonts w:ascii="宋体" w:hAnsi="宋体"/>
                <w:bCs/>
                <w:color w:val="000000"/>
                <w:sz w:val="24"/>
              </w:rPr>
              <w:t>1.5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7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、《香港特别行政区终审法院法规审查的技术实践及其效果》，《政治与法律》2</w:t>
            </w:r>
            <w:r>
              <w:rPr>
                <w:rFonts w:ascii="宋体" w:hAnsi="宋体"/>
                <w:bCs/>
                <w:color w:val="000000"/>
                <w:sz w:val="24"/>
              </w:rPr>
              <w:t>014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年第4期，</w:t>
            </w:r>
            <w:r>
              <w:rPr>
                <w:rFonts w:ascii="宋体" w:hAnsi="宋体"/>
                <w:bCs/>
                <w:color w:val="000000"/>
                <w:sz w:val="24"/>
              </w:rPr>
              <w:t>1.3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8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、《党内法规执行责任制的理论探索与制度构造》，《社会科学》2</w:t>
            </w:r>
            <w:r>
              <w:rPr>
                <w:rFonts w:ascii="宋体" w:hAnsi="宋体"/>
                <w:bCs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</w:t>
            </w:r>
            <w:r>
              <w:rPr>
                <w:rFonts w:ascii="宋体" w:hAnsi="宋体"/>
                <w:bCs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期，</w:t>
            </w:r>
            <w:r>
              <w:rPr>
                <w:rFonts w:ascii="宋体" w:hAnsi="宋体"/>
                <w:bCs/>
                <w:color w:val="000000"/>
                <w:sz w:val="24"/>
              </w:rPr>
              <w:t>1.2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9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、《改革的政治逻辑和宪法逻辑——以推进合宪性审查工作为例》，《理论视野》2</w:t>
            </w:r>
            <w:r>
              <w:rPr>
                <w:rFonts w:ascii="宋体" w:hAnsi="宋体"/>
                <w:bCs/>
                <w:color w:val="000000"/>
                <w:sz w:val="24"/>
              </w:rPr>
              <w:t>017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年第1</w:t>
            </w:r>
            <w:r>
              <w:rPr>
                <w:rFonts w:ascii="宋体" w:hAnsi="宋体"/>
                <w:b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期，8</w:t>
            </w:r>
            <w:r>
              <w:rPr>
                <w:rFonts w:ascii="宋体" w:hAnsi="宋体"/>
                <w:bCs/>
                <w:color w:val="000000"/>
                <w:sz w:val="24"/>
              </w:rPr>
              <w:t>000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10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、《二战后对日媾和中的中国代表权争议研究》，《人文论丛》（2</w:t>
            </w:r>
            <w:r>
              <w:rPr>
                <w:rFonts w:ascii="宋体" w:hAnsi="宋体"/>
                <w:bCs/>
                <w:color w:val="000000"/>
                <w:sz w:val="24"/>
              </w:rPr>
              <w:t>013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年），</w:t>
            </w:r>
            <w:r>
              <w:rPr>
                <w:rFonts w:ascii="宋体" w:hAnsi="宋体"/>
                <w:bCs/>
                <w:color w:val="000000"/>
                <w:sz w:val="24"/>
              </w:rPr>
              <w:t>2.8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11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、《论德国联邦议院议席分配制度与选举平等原则——以联邦宪法法院的判决为中心》，《德国研究》2</w:t>
            </w:r>
            <w:r>
              <w:rPr>
                <w:rFonts w:ascii="宋体" w:hAnsi="宋体"/>
                <w:bCs/>
                <w:color w:val="000000"/>
                <w:sz w:val="24"/>
              </w:rPr>
              <w:t>014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年第4期，</w:t>
            </w:r>
            <w:r>
              <w:rPr>
                <w:rFonts w:ascii="宋体" w:hAnsi="宋体"/>
                <w:bCs/>
                <w:color w:val="000000"/>
                <w:sz w:val="24"/>
              </w:rPr>
              <w:t>1.5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12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、《论联邦制原则视阈下的德国州宪法》，《德国研究》2</w:t>
            </w:r>
            <w:r>
              <w:rPr>
                <w:rFonts w:ascii="宋体" w:hAnsi="宋体"/>
                <w:bCs/>
                <w:color w:val="000000"/>
                <w:sz w:val="24"/>
              </w:rPr>
              <w:t>016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年第4期,</w:t>
            </w:r>
            <w:r>
              <w:rPr>
                <w:rFonts w:ascii="宋体" w:hAnsi="宋体"/>
                <w:bCs/>
                <w:color w:val="000000"/>
                <w:sz w:val="24"/>
              </w:rPr>
              <w:t>1.6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13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、《论大陆人民在台湾地区的法律地位——以“释字第710号解释”为中心》，《台湾研究集刊》2</w:t>
            </w:r>
            <w:r>
              <w:rPr>
                <w:rFonts w:ascii="宋体" w:hAnsi="宋体"/>
                <w:bCs/>
                <w:color w:val="000000"/>
                <w:sz w:val="24"/>
              </w:rPr>
              <w:t>014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年第2期，</w:t>
            </w:r>
            <w:r>
              <w:rPr>
                <w:rFonts w:ascii="宋体" w:hAnsi="宋体"/>
                <w:bCs/>
                <w:color w:val="000000"/>
                <w:sz w:val="24"/>
              </w:rPr>
              <w:t>1.2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14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、《论两岸海域执法合作模式的构建》，《台湾研究集刊》2</w:t>
            </w:r>
            <w:r>
              <w:rPr>
                <w:rFonts w:ascii="宋体" w:hAnsi="宋体"/>
                <w:bCs/>
                <w:color w:val="000000"/>
                <w:sz w:val="24"/>
              </w:rPr>
              <w:t>010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年第3期，1</w:t>
            </w:r>
            <w:r>
              <w:rPr>
                <w:rFonts w:ascii="宋体" w:hAnsi="宋体"/>
                <w:bCs/>
                <w:color w:val="000000"/>
                <w:sz w:val="24"/>
              </w:rPr>
              <w:t>2000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15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、《论中央与香港特别行政区在维护国家安全中的责任划分——基于&lt;香港国安法&gt;第3条的分析》，《港澳研究》2</w:t>
            </w:r>
            <w:r>
              <w:rPr>
                <w:rFonts w:ascii="宋体" w:hAnsi="宋体"/>
                <w:bCs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年第1期，</w:t>
            </w:r>
            <w:r>
              <w:rPr>
                <w:rFonts w:ascii="宋体" w:hAnsi="宋体"/>
                <w:bCs/>
                <w:color w:val="000000"/>
                <w:sz w:val="24"/>
              </w:rPr>
              <w:t>1.3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16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、《香港激进本土主义之社会心理透视》，《港澳研究》2</w:t>
            </w:r>
            <w:r>
              <w:rPr>
                <w:rFonts w:ascii="宋体" w:hAnsi="宋体"/>
                <w:bCs/>
                <w:color w:val="000000"/>
                <w:sz w:val="24"/>
              </w:rPr>
              <w:t>017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年第1期，</w:t>
            </w:r>
            <w:r>
              <w:rPr>
                <w:rFonts w:ascii="宋体" w:hAnsi="宋体"/>
                <w:bCs/>
                <w:color w:val="000000"/>
                <w:sz w:val="24"/>
              </w:rPr>
              <w:t>1.7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17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、《论转型宪法》，《政治与法律》2</w:t>
            </w:r>
            <w:r>
              <w:rPr>
                <w:rFonts w:ascii="宋体" w:hAnsi="宋体"/>
                <w:bCs/>
                <w:color w:val="000000"/>
                <w:sz w:val="24"/>
              </w:rPr>
              <w:t>010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年第1期，</w:t>
            </w:r>
            <w:r>
              <w:rPr>
                <w:rFonts w:ascii="宋体" w:hAnsi="宋体"/>
                <w:bCs/>
                <w:color w:val="000000"/>
                <w:sz w:val="24"/>
              </w:rPr>
              <w:t>1.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2万字；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18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、《“一个中国”原则的法治思维析论》，《武汉大学学报（哲学社会科学版）》2</w:t>
            </w:r>
            <w:r>
              <w:rPr>
                <w:rFonts w:ascii="宋体" w:hAnsi="宋体"/>
                <w:bCs/>
                <w:color w:val="000000"/>
                <w:sz w:val="24"/>
              </w:rPr>
              <w:t>016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年第2期，</w:t>
            </w:r>
            <w:r>
              <w:rPr>
                <w:rFonts w:ascii="宋体" w:hAnsi="宋体"/>
                <w:bCs/>
                <w:color w:val="000000"/>
                <w:sz w:val="24"/>
              </w:rPr>
              <w:t>1.2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19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、《论内地与澳门区域合作法律障碍及其解决机制》，《武汉大学学报（哲学社会科学版）》2</w:t>
            </w:r>
            <w:r>
              <w:rPr>
                <w:rFonts w:ascii="宋体" w:hAnsi="宋体"/>
                <w:bCs/>
                <w:color w:val="000000"/>
                <w:sz w:val="24"/>
              </w:rPr>
              <w:t>013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年第2期，</w:t>
            </w:r>
            <w:r>
              <w:rPr>
                <w:rFonts w:ascii="宋体" w:hAnsi="宋体"/>
                <w:bCs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20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、《联邦德国基本法与德国的统一》，《武汉大学学报（哲学社会科学版）》2</w:t>
            </w:r>
            <w:r>
              <w:rPr>
                <w:rFonts w:ascii="宋体" w:hAnsi="宋体"/>
                <w:bCs/>
                <w:color w:val="000000"/>
                <w:sz w:val="24"/>
              </w:rPr>
              <w:t>013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</w:t>
            </w:r>
            <w:r>
              <w:rPr>
                <w:rFonts w:ascii="宋体" w:hAnsi="宋体"/>
                <w:bCs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期，</w:t>
            </w:r>
            <w:r>
              <w:rPr>
                <w:rFonts w:ascii="宋体" w:hAnsi="宋体"/>
                <w:bCs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21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、《论两岸法制的构建》，《学习与探索》2013年第7期，</w:t>
            </w:r>
            <w:r>
              <w:rPr>
                <w:rFonts w:ascii="宋体" w:hAnsi="宋体"/>
                <w:bCs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22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、《台湾地区客家运动的法制叙述——以“客家基本法”(草案)为例》，《福建师范大学学报》2</w:t>
            </w:r>
            <w:r>
              <w:rPr>
                <w:rFonts w:ascii="宋体" w:hAnsi="宋体"/>
                <w:bCs/>
                <w:color w:val="000000"/>
                <w:sz w:val="24"/>
              </w:rPr>
              <w:t>010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年第3期，</w:t>
            </w:r>
            <w:r>
              <w:rPr>
                <w:rFonts w:ascii="宋体" w:hAnsi="宋体"/>
                <w:bCs/>
                <w:color w:val="000000"/>
                <w:sz w:val="24"/>
              </w:rPr>
              <w:t>1.1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pacing w:val="-8"/>
                <w:sz w:val="24"/>
              </w:rPr>
            </w:pPr>
            <w:r>
              <w:rPr>
                <w:rFonts w:ascii="宋体" w:hAnsi="宋体"/>
                <w:bCs/>
                <w:color w:val="000000"/>
                <w:spacing w:val="-8"/>
                <w:sz w:val="24"/>
              </w:rPr>
              <w:t>23</w:t>
            </w:r>
            <w:r>
              <w:rPr>
                <w:rFonts w:hint="eastAsia" w:ascii="宋体" w:hAnsi="宋体"/>
                <w:bCs/>
                <w:color w:val="000000"/>
                <w:spacing w:val="-8"/>
                <w:sz w:val="24"/>
              </w:rPr>
              <w:t>、《台湾地区族群语言平等的法制叙述》，《福建师范大学学报》2</w:t>
            </w:r>
            <w:r>
              <w:rPr>
                <w:rFonts w:ascii="宋体" w:hAnsi="宋体"/>
                <w:bCs/>
                <w:color w:val="000000"/>
                <w:spacing w:val="-8"/>
                <w:sz w:val="24"/>
              </w:rPr>
              <w:t>014</w:t>
            </w:r>
            <w:r>
              <w:rPr>
                <w:rFonts w:hint="eastAsia" w:ascii="宋体" w:hAnsi="宋体"/>
                <w:bCs/>
                <w:color w:val="000000"/>
                <w:spacing w:val="-8"/>
                <w:sz w:val="24"/>
              </w:rPr>
              <w:t>年第3期，</w:t>
            </w:r>
            <w:r>
              <w:rPr>
                <w:rFonts w:ascii="宋体" w:hAnsi="宋体"/>
                <w:bCs/>
                <w:color w:val="000000"/>
                <w:spacing w:val="-8"/>
                <w:sz w:val="24"/>
              </w:rPr>
              <w:t>1.2</w:t>
            </w:r>
            <w:r>
              <w:rPr>
                <w:rFonts w:hint="eastAsia" w:ascii="宋体" w:hAnsi="宋体"/>
                <w:bCs/>
                <w:color w:val="000000"/>
                <w:spacing w:val="-8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24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、《论社会主义核心价值观对党内法规制度建设的三重功能及其实现》，《学习与实践》2</w:t>
            </w:r>
            <w:r>
              <w:rPr>
                <w:rFonts w:ascii="宋体" w:hAnsi="宋体"/>
                <w:bCs/>
                <w:color w:val="000000"/>
                <w:sz w:val="24"/>
              </w:rPr>
              <w:t>021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年第1</w:t>
            </w:r>
            <w:r>
              <w:rPr>
                <w:rFonts w:ascii="宋体" w:hAnsi="宋体"/>
                <w:bCs/>
                <w:color w:val="000000"/>
                <w:sz w:val="24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期，</w:t>
            </w:r>
            <w:r>
              <w:rPr>
                <w:rFonts w:ascii="宋体" w:hAnsi="宋体"/>
                <w:bCs/>
                <w:color w:val="000000"/>
                <w:sz w:val="24"/>
              </w:rPr>
              <w:t>1.2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25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、《论党内法规保留原则》，《四川师范大学学报》2</w:t>
            </w:r>
            <w:r>
              <w:rPr>
                <w:rFonts w:ascii="宋体" w:hAnsi="宋体"/>
                <w:bCs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年第3期，</w:t>
            </w:r>
            <w:r>
              <w:rPr>
                <w:rFonts w:ascii="宋体" w:hAnsi="宋体"/>
                <w:bCs/>
                <w:color w:val="000000"/>
                <w:sz w:val="24"/>
              </w:rPr>
              <w:t>1.3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26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、《党内法规体系的结构耦合特征及其实践意义——基于系统论的思考》，《理论与改革》2</w:t>
            </w:r>
            <w:r>
              <w:rPr>
                <w:rFonts w:ascii="宋体" w:hAnsi="宋体"/>
                <w:bCs/>
                <w:color w:val="000000"/>
                <w:sz w:val="24"/>
              </w:rPr>
              <w:t>020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年第1期，</w:t>
            </w:r>
            <w:r>
              <w:rPr>
                <w:rFonts w:ascii="宋体" w:hAnsi="宋体"/>
                <w:bCs/>
                <w:color w:val="000000"/>
                <w:sz w:val="24"/>
              </w:rPr>
              <w:t>1.2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27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、《论党内法规制定中的前置审核程序——基于推进党内法规制度供给侧结构性改革的思考》，《河南社会科学》2</w:t>
            </w:r>
            <w:r>
              <w:rPr>
                <w:rFonts w:ascii="宋体" w:hAnsi="宋体"/>
                <w:bCs/>
                <w:color w:val="000000"/>
                <w:sz w:val="24"/>
              </w:rPr>
              <w:t>021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年第3期，</w:t>
            </w:r>
            <w:r>
              <w:rPr>
                <w:rFonts w:ascii="宋体" w:hAnsi="宋体"/>
                <w:bCs/>
                <w:color w:val="000000"/>
                <w:sz w:val="24"/>
              </w:rPr>
              <w:t>1.1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pacing w:val="-6"/>
                <w:sz w:val="24"/>
              </w:rPr>
            </w:pP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28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、《新时代推进党内法规制度建设创新路径探析》，《兰州学刊》2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020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年第6期，9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000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pacing w:val="-6"/>
                <w:sz w:val="24"/>
              </w:rPr>
            </w:pP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29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、《权利泛化思潮的危害及防范》，《人民论坛》2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019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年S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期，5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000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pacing w:val="-7"/>
                <w:sz w:val="24"/>
              </w:rPr>
            </w:pPr>
            <w:r>
              <w:rPr>
                <w:rFonts w:ascii="宋体" w:hAnsi="宋体"/>
                <w:bCs/>
                <w:color w:val="000000"/>
                <w:spacing w:val="-7"/>
                <w:sz w:val="24"/>
              </w:rPr>
              <w:t>30</w:t>
            </w:r>
            <w:r>
              <w:rPr>
                <w:rFonts w:hint="eastAsia" w:ascii="宋体" w:hAnsi="宋体"/>
                <w:bCs/>
                <w:color w:val="000000"/>
                <w:spacing w:val="-7"/>
                <w:sz w:val="24"/>
              </w:rPr>
              <w:t>、《高层次人才建设更要坚持“党管人才”原则》，《人民论坛》2</w:t>
            </w:r>
            <w:r>
              <w:rPr>
                <w:rFonts w:ascii="宋体" w:hAnsi="宋体"/>
                <w:bCs/>
                <w:color w:val="000000"/>
                <w:spacing w:val="-7"/>
                <w:sz w:val="24"/>
              </w:rPr>
              <w:t>018</w:t>
            </w:r>
            <w:r>
              <w:rPr>
                <w:rFonts w:hint="eastAsia" w:ascii="宋体" w:hAnsi="宋体"/>
                <w:bCs/>
                <w:color w:val="000000"/>
                <w:spacing w:val="-7"/>
                <w:sz w:val="24"/>
              </w:rPr>
              <w:t>年第1</w:t>
            </w:r>
            <w:r>
              <w:rPr>
                <w:rFonts w:ascii="宋体" w:hAnsi="宋体"/>
                <w:bCs/>
                <w:color w:val="000000"/>
                <w:spacing w:val="-7"/>
                <w:sz w:val="24"/>
              </w:rPr>
              <w:t>9</w:t>
            </w:r>
            <w:r>
              <w:rPr>
                <w:rFonts w:hint="eastAsia" w:ascii="宋体" w:hAnsi="宋体"/>
                <w:bCs/>
                <w:color w:val="000000"/>
                <w:spacing w:val="-7"/>
                <w:sz w:val="24"/>
              </w:rPr>
              <w:t>期，5</w:t>
            </w:r>
            <w:r>
              <w:rPr>
                <w:rFonts w:ascii="宋体" w:hAnsi="宋体"/>
                <w:bCs/>
                <w:color w:val="000000"/>
                <w:spacing w:val="-7"/>
                <w:sz w:val="24"/>
              </w:rPr>
              <w:t>000</w:t>
            </w:r>
            <w:r>
              <w:rPr>
                <w:rFonts w:hint="eastAsia" w:ascii="宋体" w:hAnsi="宋体"/>
                <w:bCs/>
                <w:color w:val="000000"/>
                <w:spacing w:val="-7"/>
                <w:sz w:val="24"/>
              </w:rPr>
              <w:t>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pacing w:val="-6"/>
                <w:sz w:val="24"/>
              </w:rPr>
            </w:pP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31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、《反腐败的“中国故事”是话语体系创新的鲜活素材》，《人民论坛》2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018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年第8期，5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000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 xml:space="preserve">字； 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pacing w:val="-6"/>
                <w:sz w:val="24"/>
              </w:rPr>
            </w:pP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32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、《构建新型政商关系、根除“权力围猎”现象》，《人民论坛》2017年第9期，5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000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pacing w:val="-8"/>
                <w:sz w:val="24"/>
              </w:rPr>
            </w:pPr>
            <w:r>
              <w:rPr>
                <w:rFonts w:ascii="宋体" w:hAnsi="宋体"/>
                <w:bCs/>
                <w:color w:val="000000"/>
                <w:spacing w:val="-8"/>
                <w:sz w:val="24"/>
              </w:rPr>
              <w:t>33</w:t>
            </w:r>
            <w:r>
              <w:rPr>
                <w:rFonts w:hint="eastAsia" w:ascii="宋体" w:hAnsi="宋体"/>
                <w:bCs/>
                <w:color w:val="000000"/>
                <w:spacing w:val="-8"/>
                <w:sz w:val="24"/>
              </w:rPr>
              <w:t>、《论可持续发展原则对公法学的更新与重塑》，《学习与实践》2</w:t>
            </w:r>
            <w:r>
              <w:rPr>
                <w:rFonts w:ascii="宋体" w:hAnsi="宋体"/>
                <w:bCs/>
                <w:color w:val="000000"/>
                <w:spacing w:val="-8"/>
                <w:sz w:val="24"/>
              </w:rPr>
              <w:t>014</w:t>
            </w:r>
            <w:r>
              <w:rPr>
                <w:rFonts w:hint="eastAsia" w:ascii="宋体" w:hAnsi="宋体"/>
                <w:bCs/>
                <w:color w:val="000000"/>
                <w:spacing w:val="-8"/>
                <w:sz w:val="24"/>
              </w:rPr>
              <w:t>年第6期，</w:t>
            </w:r>
            <w:r>
              <w:rPr>
                <w:rFonts w:ascii="宋体" w:hAnsi="宋体"/>
                <w:bCs/>
                <w:color w:val="000000"/>
                <w:spacing w:val="-8"/>
                <w:sz w:val="24"/>
              </w:rPr>
              <w:t>1.2</w:t>
            </w:r>
            <w:r>
              <w:rPr>
                <w:rFonts w:hint="eastAsia" w:ascii="宋体" w:hAnsi="宋体"/>
                <w:bCs/>
                <w:color w:val="000000"/>
                <w:spacing w:val="-8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34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、《人类命运共同体理念对宪法理论的创新和贡献》，《学习与实践》2</w:t>
            </w:r>
            <w:r>
              <w:rPr>
                <w:rFonts w:ascii="宋体" w:hAnsi="宋体"/>
                <w:bCs/>
                <w:color w:val="000000"/>
                <w:sz w:val="24"/>
              </w:rPr>
              <w:t>019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年第4期，</w:t>
            </w:r>
            <w:r>
              <w:rPr>
                <w:rFonts w:ascii="宋体" w:hAnsi="宋体"/>
                <w:bCs/>
                <w:color w:val="000000"/>
                <w:sz w:val="24"/>
              </w:rPr>
              <w:t>1.2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pacing w:val="-6"/>
                <w:sz w:val="24"/>
              </w:rPr>
            </w:pP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35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、《缺陷产品召回方式的立法思路评析》，《江苏行政学院学报》2010年第5期，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pacing w:val="-8"/>
                <w:sz w:val="24"/>
              </w:rPr>
            </w:pPr>
            <w:r>
              <w:rPr>
                <w:rFonts w:ascii="宋体" w:hAnsi="宋体"/>
                <w:bCs/>
                <w:color w:val="000000"/>
                <w:spacing w:val="-8"/>
                <w:sz w:val="24"/>
              </w:rPr>
              <w:t>36</w:t>
            </w:r>
            <w:r>
              <w:rPr>
                <w:rFonts w:hint="eastAsia" w:ascii="宋体" w:hAnsi="宋体"/>
                <w:bCs/>
                <w:color w:val="000000"/>
                <w:spacing w:val="-8"/>
                <w:sz w:val="24"/>
              </w:rPr>
              <w:t>、《基于供应链的乳制品安全监管方法研究》，《宏观质量研究》2013年第2期，1</w:t>
            </w:r>
            <w:r>
              <w:rPr>
                <w:rFonts w:ascii="宋体" w:hAnsi="宋体"/>
                <w:bCs/>
                <w:color w:val="000000"/>
                <w:spacing w:val="-8"/>
                <w:sz w:val="24"/>
              </w:rPr>
              <w:t>2000</w:t>
            </w:r>
            <w:r>
              <w:rPr>
                <w:rFonts w:hint="eastAsia" w:ascii="宋体" w:hAnsi="宋体"/>
                <w:bCs/>
                <w:color w:val="000000"/>
                <w:spacing w:val="-8"/>
                <w:sz w:val="24"/>
              </w:rPr>
              <w:t>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37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、《奶粉网络跨境代购行政规制博弈分析及规制建议》，《宏观质量研究》2014年第3期，</w:t>
            </w:r>
            <w:r>
              <w:rPr>
                <w:rFonts w:ascii="宋体" w:hAnsi="宋体"/>
                <w:bCs/>
                <w:color w:val="000000"/>
                <w:sz w:val="24"/>
              </w:rPr>
              <w:t>1.3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pacing w:val="-6"/>
                <w:sz w:val="24"/>
              </w:rPr>
            </w:pP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38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、《中国食品安全综合评价：2008-2013》，《宏观质量研究》2015年第2期，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1.4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pacing w:val="-6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3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9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、《我国政府机构改革的回顾和反思》，《广东行政学院学报》2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010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年第5期，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pacing w:val="-6"/>
                <w:sz w:val="24"/>
              </w:rPr>
            </w:pP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40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、《从主体性到主体间性：宪法解释方法论的反思》，《广东社会科学》2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010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年第5期，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1.2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pacing w:val="-6"/>
                <w:sz w:val="24"/>
              </w:rPr>
            </w:pP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41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、《论私有财产权条款的规范结构》，《河南师范大学学报》2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010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年第4期，1.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2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万字；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42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、《民进党在“台独”道路上越走越远》，《人民日报·海外版》2</w:t>
            </w:r>
            <w:r>
              <w:rPr>
                <w:rFonts w:ascii="宋体" w:hAnsi="宋体"/>
                <w:bCs/>
                <w:color w:val="000000"/>
                <w:sz w:val="24"/>
              </w:rPr>
              <w:t>020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年5月1</w:t>
            </w:r>
            <w:r>
              <w:rPr>
                <w:rFonts w:ascii="宋体" w:hAnsi="宋体"/>
                <w:bCs/>
                <w:color w:val="000000"/>
                <w:sz w:val="24"/>
              </w:rPr>
              <w:t>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日，</w:t>
            </w:r>
            <w:r>
              <w:rPr>
                <w:rFonts w:ascii="宋体" w:hAnsi="宋体"/>
                <w:bCs/>
                <w:color w:val="000000"/>
                <w:sz w:val="24"/>
              </w:rPr>
              <w:t>3000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pacing w:val="-6"/>
                <w:sz w:val="24"/>
              </w:rPr>
            </w:pP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43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、《书写马克思主义与中国实际相结合的法治篇章》，《中国社会科学报》2019年10月29日,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4000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pacing w:val="-6"/>
                <w:sz w:val="24"/>
              </w:rPr>
            </w:pP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44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、《社会主义核心价值观融入党内法规的时代意蕴》，《中国社会科学报》2021年4月22日，3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000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pacing w:val="-6"/>
                <w:sz w:val="24"/>
              </w:rPr>
            </w:pP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45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、《习近平依规治党思想的理论体系》，《中国社会科学报》2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018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年7月2日，3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000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字；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46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、《以党内法规制度建设助推“中国之治”》，《中国教育报》2020年3月26日，3</w:t>
            </w:r>
            <w:r>
              <w:rPr>
                <w:rFonts w:ascii="宋体" w:hAnsi="宋体"/>
                <w:bCs/>
                <w:color w:val="000000"/>
                <w:spacing w:val="-6"/>
                <w:sz w:val="24"/>
              </w:rPr>
              <w:t>000</w:t>
            </w:r>
            <w:r>
              <w:rPr>
                <w:rFonts w:hint="eastAsia" w:ascii="宋体" w:hAnsi="宋体"/>
                <w:bCs/>
                <w:color w:val="000000"/>
                <w:spacing w:val="-6"/>
                <w:sz w:val="24"/>
              </w:rPr>
              <w:t>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973" w:hRule="atLeast"/>
        </w:trPr>
        <w:tc>
          <w:tcPr>
            <w:tcW w:w="9000" w:type="dxa"/>
            <w:gridSpan w:val="5"/>
            <w:tcBorders>
              <w:top w:val="single" w:color="auto" w:sz="4" w:space="0"/>
              <w:bottom w:val="single" w:color="000000" w:sz="4" w:space="0"/>
            </w:tcBorders>
          </w:tcPr>
          <w:p>
            <w:pPr>
              <w:tabs>
                <w:tab w:val="left" w:pos="4185"/>
              </w:tabs>
              <w:snapToGrid w:val="0"/>
              <w:spacing w:before="156" w:beforeLines="50"/>
              <w:jc w:val="center"/>
              <w:rPr>
                <w:rFonts w:cs="Arial"/>
                <w:b/>
                <w:kern w:val="0"/>
                <w:sz w:val="30"/>
                <w:szCs w:val="30"/>
              </w:rPr>
            </w:pPr>
            <w:r>
              <w:rPr>
                <w:rFonts w:cs="Arial"/>
                <w:b/>
                <w:kern w:val="0"/>
                <w:sz w:val="30"/>
                <w:szCs w:val="30"/>
              </w:rPr>
              <w:t>获得奖项</w:t>
            </w:r>
            <w:r>
              <w:rPr>
                <w:rFonts w:hint="eastAsia" w:cs="Arial"/>
                <w:b/>
                <w:kern w:val="0"/>
                <w:sz w:val="30"/>
                <w:szCs w:val="30"/>
              </w:rPr>
              <w:t>和表彰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ascii="楷体" w:hAnsi="楷体" w:eastAsia="楷体" w:cs="Arial"/>
                <w:b/>
                <w:kern w:val="0"/>
                <w:sz w:val="24"/>
              </w:rPr>
            </w:pPr>
            <w:r>
              <w:rPr>
                <w:rFonts w:hint="eastAsia" w:ascii="楷体" w:hAnsi="楷体" w:eastAsia="楷体" w:cs="Arial"/>
                <w:b/>
                <w:kern w:val="0"/>
                <w:sz w:val="24"/>
              </w:rPr>
              <w:t>（请注明获得时间及等级）</w:t>
            </w:r>
          </w:p>
          <w:p>
            <w:pPr>
              <w:tabs>
                <w:tab w:val="left" w:pos="4185"/>
              </w:tabs>
              <w:snapToGrid w:val="0"/>
              <w:jc w:val="center"/>
              <w:rPr>
                <w:rFonts w:cs="Arial"/>
                <w:kern w:val="0"/>
                <w:sz w:val="32"/>
                <w:szCs w:val="32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主要科研和教学奖项有：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1、2</w:t>
            </w:r>
            <w:r>
              <w:rPr>
                <w:rFonts w:ascii="宋体" w:hAnsi="宋体"/>
                <w:bCs/>
                <w:color w:val="000000"/>
                <w:sz w:val="24"/>
              </w:rPr>
              <w:t>011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年，全国优秀博士论文提名，湖北省优秀博士论文，独立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2、2</w:t>
            </w:r>
            <w:r>
              <w:rPr>
                <w:rFonts w:ascii="宋体" w:hAnsi="宋体"/>
                <w:bCs/>
                <w:color w:val="000000"/>
                <w:sz w:val="24"/>
              </w:rPr>
              <w:t>014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年，全国台湾研究优秀成果奖一等奖，独立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3、2</w:t>
            </w:r>
            <w:r>
              <w:rPr>
                <w:rFonts w:ascii="宋体" w:hAnsi="宋体"/>
                <w:bCs/>
                <w:color w:val="000000"/>
                <w:sz w:val="24"/>
              </w:rPr>
              <w:t>019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年，全国台湾研究优秀成果奖二等奖，第一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4、2</w:t>
            </w:r>
            <w:r>
              <w:rPr>
                <w:rFonts w:ascii="宋体" w:hAnsi="宋体"/>
                <w:bCs/>
                <w:color w:val="000000"/>
                <w:sz w:val="24"/>
              </w:rPr>
              <w:t>011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年，湖北省人文社会科学优秀成果奖一等奖，第二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5、2</w:t>
            </w:r>
            <w:r>
              <w:rPr>
                <w:rFonts w:ascii="宋体" w:hAnsi="宋体"/>
                <w:bCs/>
                <w:color w:val="000000"/>
                <w:sz w:val="24"/>
              </w:rPr>
              <w:t>015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年，教育部高校科学研究优秀成果奖（人文社科）一等奖，第二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6、2</w:t>
            </w:r>
            <w:r>
              <w:rPr>
                <w:rFonts w:ascii="宋体" w:hAnsi="宋体"/>
                <w:bCs/>
                <w:color w:val="000000"/>
                <w:sz w:val="24"/>
              </w:rPr>
              <w:t>015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年，湖北省“五个一”工程奖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7、2</w:t>
            </w:r>
            <w:r>
              <w:rPr>
                <w:rFonts w:ascii="宋体" w:hAnsi="宋体"/>
                <w:bCs/>
                <w:color w:val="000000"/>
                <w:sz w:val="24"/>
              </w:rPr>
              <w:t>018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年，湖北省教学优秀成果奖二等奖，第五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主要表彰有：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1、2</w:t>
            </w:r>
            <w:r>
              <w:rPr>
                <w:rFonts w:ascii="宋体" w:hAnsi="宋体"/>
                <w:bCs/>
                <w:color w:val="000000"/>
                <w:sz w:val="24"/>
              </w:rPr>
              <w:t>019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年，湖北省“青年五四奖章”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2、2</w:t>
            </w:r>
            <w:r>
              <w:rPr>
                <w:rFonts w:ascii="宋体" w:hAnsi="宋体"/>
                <w:bCs/>
                <w:color w:val="000000"/>
                <w:sz w:val="24"/>
              </w:rPr>
              <w:t>020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年，湖北省“十大法治人物”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3、2</w:t>
            </w:r>
            <w:r>
              <w:rPr>
                <w:rFonts w:ascii="宋体" w:hAnsi="宋体"/>
                <w:bCs/>
                <w:color w:val="000000"/>
                <w:sz w:val="24"/>
              </w:rPr>
              <w:t>020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年，湖北省第六届“优秀中青年法学工作者”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color w:val="000000"/>
                <w:sz w:val="24"/>
              </w:rPr>
              <w:t>4、2</w:t>
            </w:r>
            <w:r>
              <w:rPr>
                <w:rFonts w:ascii="宋体" w:hAnsi="宋体"/>
                <w:bCs/>
                <w:color w:val="000000"/>
                <w:sz w:val="24"/>
              </w:rPr>
              <w:t>019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年，武汉大学人文社会科学优秀学术团队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5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、2</w:t>
            </w:r>
            <w:r>
              <w:rPr>
                <w:rFonts w:ascii="宋体" w:hAnsi="宋体"/>
                <w:bCs/>
                <w:color w:val="000000"/>
                <w:sz w:val="24"/>
              </w:rPr>
              <w:t>021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年，武汉大学杰出青年</w:t>
            </w:r>
          </w:p>
          <w:p>
            <w:pPr>
              <w:tabs>
                <w:tab w:val="left" w:pos="4185"/>
              </w:tabs>
              <w:snapToGrid w:val="0"/>
              <w:spacing w:line="360" w:lineRule="auto"/>
              <w:rPr>
                <w:rFonts w:ascii="宋体" w:hAnsi="宋体"/>
                <w:bCs/>
                <w:color w:val="000000"/>
                <w:sz w:val="24"/>
              </w:rPr>
            </w:pPr>
            <w:r>
              <w:rPr>
                <w:rFonts w:ascii="宋体" w:hAnsi="宋体"/>
                <w:bCs/>
                <w:color w:val="000000"/>
                <w:sz w:val="24"/>
              </w:rPr>
              <w:t>6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、2</w:t>
            </w:r>
            <w:r>
              <w:rPr>
                <w:rFonts w:ascii="宋体" w:hAnsi="宋体"/>
                <w:bCs/>
                <w:color w:val="000000"/>
                <w:sz w:val="24"/>
              </w:rPr>
              <w:t>022</w:t>
            </w:r>
            <w:r>
              <w:rPr>
                <w:rFonts w:hint="eastAsia" w:ascii="宋体" w:hAnsi="宋体"/>
                <w:bCs/>
                <w:color w:val="000000"/>
                <w:sz w:val="24"/>
              </w:rPr>
              <w:t>年，武汉大学港澳台工作先进个人</w:t>
            </w:r>
          </w:p>
        </w:tc>
      </w:tr>
    </w:tbl>
    <w:p>
      <w:pPr>
        <w:spacing w:line="20" w:lineRule="exact"/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Narrow">
    <w:panose1 w:val="020B0606020202030204"/>
    <w:charset w:val="00"/>
    <w:family w:val="swiss"/>
    <w:pitch w:val="default"/>
    <w:sig w:usb0="00000287" w:usb1="00000800" w:usb2="00000000" w:usb3="00000000" w:csb0="2000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F7B24C2"/>
    <w:multiLevelType w:val="singleLevel"/>
    <w:tmpl w:val="CF7B24C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kxNWNjNDYyYTNmOTgxMGY2OWQ2MmJlMDMyM2M5ZmIifQ=="/>
  </w:docVars>
  <w:rsids>
    <w:rsidRoot w:val="AFFF087D"/>
    <w:rsid w:val="000130FC"/>
    <w:rsid w:val="000139F8"/>
    <w:rsid w:val="00021463"/>
    <w:rsid w:val="0005749F"/>
    <w:rsid w:val="0008711E"/>
    <w:rsid w:val="000907FD"/>
    <w:rsid w:val="000C0BAA"/>
    <w:rsid w:val="000D5336"/>
    <w:rsid w:val="000F3226"/>
    <w:rsid w:val="000F5C3D"/>
    <w:rsid w:val="00112356"/>
    <w:rsid w:val="00112A31"/>
    <w:rsid w:val="00124110"/>
    <w:rsid w:val="00124781"/>
    <w:rsid w:val="001369E4"/>
    <w:rsid w:val="0014044D"/>
    <w:rsid w:val="00166B8C"/>
    <w:rsid w:val="0017068A"/>
    <w:rsid w:val="001779E3"/>
    <w:rsid w:val="001B4A4E"/>
    <w:rsid w:val="001C7A86"/>
    <w:rsid w:val="001D0A9A"/>
    <w:rsid w:val="001D3135"/>
    <w:rsid w:val="002047D6"/>
    <w:rsid w:val="002063B7"/>
    <w:rsid w:val="00211D3B"/>
    <w:rsid w:val="002150A7"/>
    <w:rsid w:val="00217499"/>
    <w:rsid w:val="00252708"/>
    <w:rsid w:val="00255158"/>
    <w:rsid w:val="00260DA7"/>
    <w:rsid w:val="002A325C"/>
    <w:rsid w:val="002B3B73"/>
    <w:rsid w:val="002D225B"/>
    <w:rsid w:val="0036085F"/>
    <w:rsid w:val="0037697F"/>
    <w:rsid w:val="00384B16"/>
    <w:rsid w:val="003867D8"/>
    <w:rsid w:val="003B0074"/>
    <w:rsid w:val="003C509A"/>
    <w:rsid w:val="003C78B8"/>
    <w:rsid w:val="00414268"/>
    <w:rsid w:val="00426DFA"/>
    <w:rsid w:val="00435244"/>
    <w:rsid w:val="00447F1A"/>
    <w:rsid w:val="00476AEE"/>
    <w:rsid w:val="004840C7"/>
    <w:rsid w:val="00497C88"/>
    <w:rsid w:val="00497E58"/>
    <w:rsid w:val="004A36B8"/>
    <w:rsid w:val="004A4DAE"/>
    <w:rsid w:val="004B6128"/>
    <w:rsid w:val="004E04FB"/>
    <w:rsid w:val="0050441C"/>
    <w:rsid w:val="0052358C"/>
    <w:rsid w:val="00523B57"/>
    <w:rsid w:val="00552BAD"/>
    <w:rsid w:val="00593190"/>
    <w:rsid w:val="005A5FC6"/>
    <w:rsid w:val="006260DA"/>
    <w:rsid w:val="00630258"/>
    <w:rsid w:val="0065243A"/>
    <w:rsid w:val="00662CB8"/>
    <w:rsid w:val="006D073D"/>
    <w:rsid w:val="006E1A7C"/>
    <w:rsid w:val="006F05DD"/>
    <w:rsid w:val="006F49C9"/>
    <w:rsid w:val="00704141"/>
    <w:rsid w:val="00727B1B"/>
    <w:rsid w:val="00730154"/>
    <w:rsid w:val="007361FE"/>
    <w:rsid w:val="0074577B"/>
    <w:rsid w:val="00773179"/>
    <w:rsid w:val="00792ED9"/>
    <w:rsid w:val="007D28A4"/>
    <w:rsid w:val="007D4CC5"/>
    <w:rsid w:val="007F6762"/>
    <w:rsid w:val="00814A6A"/>
    <w:rsid w:val="00824AD0"/>
    <w:rsid w:val="0084398E"/>
    <w:rsid w:val="00893AFC"/>
    <w:rsid w:val="008B23DF"/>
    <w:rsid w:val="008C1E44"/>
    <w:rsid w:val="008C1E4F"/>
    <w:rsid w:val="008D6456"/>
    <w:rsid w:val="008E089A"/>
    <w:rsid w:val="00911209"/>
    <w:rsid w:val="0095395D"/>
    <w:rsid w:val="0097377A"/>
    <w:rsid w:val="009A5F92"/>
    <w:rsid w:val="009B0F8C"/>
    <w:rsid w:val="009C7511"/>
    <w:rsid w:val="00A0293B"/>
    <w:rsid w:val="00A21344"/>
    <w:rsid w:val="00A273F5"/>
    <w:rsid w:val="00A80204"/>
    <w:rsid w:val="00AB0FE7"/>
    <w:rsid w:val="00AB70F1"/>
    <w:rsid w:val="00AC72D6"/>
    <w:rsid w:val="00AF1284"/>
    <w:rsid w:val="00B0089C"/>
    <w:rsid w:val="00B468DD"/>
    <w:rsid w:val="00B75992"/>
    <w:rsid w:val="00B766A8"/>
    <w:rsid w:val="00B8074E"/>
    <w:rsid w:val="00B8455A"/>
    <w:rsid w:val="00BC11D7"/>
    <w:rsid w:val="00BD16FC"/>
    <w:rsid w:val="00BF0145"/>
    <w:rsid w:val="00C40DA3"/>
    <w:rsid w:val="00C4571E"/>
    <w:rsid w:val="00C4779E"/>
    <w:rsid w:val="00CD0B4E"/>
    <w:rsid w:val="00CF338A"/>
    <w:rsid w:val="00D53997"/>
    <w:rsid w:val="00D65EAD"/>
    <w:rsid w:val="00D74DD9"/>
    <w:rsid w:val="00D816A5"/>
    <w:rsid w:val="00E31066"/>
    <w:rsid w:val="00E44E81"/>
    <w:rsid w:val="00E568A3"/>
    <w:rsid w:val="00E676D0"/>
    <w:rsid w:val="00E72811"/>
    <w:rsid w:val="00EB635C"/>
    <w:rsid w:val="00EC2A41"/>
    <w:rsid w:val="00ED3913"/>
    <w:rsid w:val="00ED6CBC"/>
    <w:rsid w:val="00EF4546"/>
    <w:rsid w:val="00F17933"/>
    <w:rsid w:val="00F35E32"/>
    <w:rsid w:val="00F416CD"/>
    <w:rsid w:val="00F50FD9"/>
    <w:rsid w:val="00F75921"/>
    <w:rsid w:val="00F77382"/>
    <w:rsid w:val="00FA2F58"/>
    <w:rsid w:val="00FB06D9"/>
    <w:rsid w:val="00FD50A9"/>
    <w:rsid w:val="00FE2DBA"/>
    <w:rsid w:val="07963E33"/>
    <w:rsid w:val="12DE1EB7"/>
    <w:rsid w:val="17C84600"/>
    <w:rsid w:val="1C4F3541"/>
    <w:rsid w:val="1EBD9178"/>
    <w:rsid w:val="2CEFB339"/>
    <w:rsid w:val="2EFBBC48"/>
    <w:rsid w:val="33827B24"/>
    <w:rsid w:val="3B9D0C2F"/>
    <w:rsid w:val="3BBF1B45"/>
    <w:rsid w:val="3DFF8C80"/>
    <w:rsid w:val="3FAC72FC"/>
    <w:rsid w:val="3FDF6C0E"/>
    <w:rsid w:val="3FE95ABC"/>
    <w:rsid w:val="4F7F4537"/>
    <w:rsid w:val="55663E10"/>
    <w:rsid w:val="56EEFD7E"/>
    <w:rsid w:val="57B74E1B"/>
    <w:rsid w:val="591FD8F5"/>
    <w:rsid w:val="5AAC40BB"/>
    <w:rsid w:val="5DD32290"/>
    <w:rsid w:val="5DF46E1D"/>
    <w:rsid w:val="5DFEE7D4"/>
    <w:rsid w:val="5F3743E3"/>
    <w:rsid w:val="5FBC2178"/>
    <w:rsid w:val="62C46751"/>
    <w:rsid w:val="6309003B"/>
    <w:rsid w:val="69D84F0B"/>
    <w:rsid w:val="6A716E2E"/>
    <w:rsid w:val="6F9B4CF3"/>
    <w:rsid w:val="6FAF0381"/>
    <w:rsid w:val="6FFF2EC6"/>
    <w:rsid w:val="71540133"/>
    <w:rsid w:val="76634D94"/>
    <w:rsid w:val="77032A44"/>
    <w:rsid w:val="7A8FFAC6"/>
    <w:rsid w:val="7AFB59A5"/>
    <w:rsid w:val="7B374CD3"/>
    <w:rsid w:val="7BDFCBFF"/>
    <w:rsid w:val="7CFECE28"/>
    <w:rsid w:val="7DB18C74"/>
    <w:rsid w:val="7DBAEB37"/>
    <w:rsid w:val="7DBF1A34"/>
    <w:rsid w:val="7DEB2C32"/>
    <w:rsid w:val="7DFF523D"/>
    <w:rsid w:val="7E5F3199"/>
    <w:rsid w:val="7EF35ADA"/>
    <w:rsid w:val="7F7B04A8"/>
    <w:rsid w:val="7F7EF37E"/>
    <w:rsid w:val="7FA5EC14"/>
    <w:rsid w:val="7FD7D6B2"/>
    <w:rsid w:val="7FF37BAA"/>
    <w:rsid w:val="9DBC5BFE"/>
    <w:rsid w:val="A7EB79A2"/>
    <w:rsid w:val="A7F76E38"/>
    <w:rsid w:val="ABC2528A"/>
    <w:rsid w:val="ABFD3B40"/>
    <w:rsid w:val="AE8F304D"/>
    <w:rsid w:val="AFFF087D"/>
    <w:rsid w:val="B7D56515"/>
    <w:rsid w:val="B9EF54B5"/>
    <w:rsid w:val="BE3FDE16"/>
    <w:rsid w:val="BEFF65E4"/>
    <w:rsid w:val="D7371D03"/>
    <w:rsid w:val="D7FE4373"/>
    <w:rsid w:val="DE7F24A6"/>
    <w:rsid w:val="ED661AE8"/>
    <w:rsid w:val="EDFF9236"/>
    <w:rsid w:val="EEEB1B82"/>
    <w:rsid w:val="EEFDCF1B"/>
    <w:rsid w:val="EF358C7A"/>
    <w:rsid w:val="EFBFEC5E"/>
    <w:rsid w:val="F2715785"/>
    <w:rsid w:val="F3D759E3"/>
    <w:rsid w:val="F7AF7DD2"/>
    <w:rsid w:val="FAFBA160"/>
    <w:rsid w:val="FBDBA10B"/>
    <w:rsid w:val="FBF77622"/>
    <w:rsid w:val="FE7F89ED"/>
    <w:rsid w:val="FF6D7F3E"/>
    <w:rsid w:val="FFAD001C"/>
    <w:rsid w:val="FFBF67D3"/>
    <w:rsid w:val="FFD77033"/>
    <w:rsid w:val="FFDF0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qFormat="1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7">
    <w:name w:val="Hyperlink"/>
    <w:basedOn w:val="6"/>
    <w:semiHidden/>
    <w:unhideWhenUsed/>
    <w:uiPriority w:val="0"/>
    <w:rPr>
      <w:color w:val="0000FF"/>
      <w:u w:val="single"/>
    </w:rPr>
  </w:style>
  <w:style w:type="character" w:customStyle="1" w:styleId="8">
    <w:name w:val="标题 1 字符"/>
    <w:basedOn w:val="6"/>
    <w:link w:val="2"/>
    <w:qFormat/>
    <w:uiPriority w:val="0"/>
    <w:rPr>
      <w:rFonts w:ascii="Times New Roman" w:hAnsi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14</Pages>
  <Words>7139</Words>
  <Characters>8024</Characters>
  <Lines>117</Lines>
  <Paragraphs>33</Paragraphs>
  <TotalTime>8</TotalTime>
  <ScaleCrop>false</ScaleCrop>
  <LinksUpToDate>false</LinksUpToDate>
  <CharactersWithSpaces>8203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2023-03-10T21:15:00Z</dcterms:created>
  <dc:creator>fxhuser</dc:creator>
  <cp:lastModifiedBy>执牛耳</cp:lastModifiedBy>
  <cp:lastPrinted>2022-12-28T16:41:00Z</cp:lastPrinted>
  <dcterms:modified xsi:type="dcterms:W3CDTF">2023-04-27T08:36:07Z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FC251ECFC12F4A238FF6A572B203CBE7_12</vt:lpwstr>
  </property>
</Properties>
</file>