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bookmarkStart w:id="0" w:name="_Hlk125575433"/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bookmarkEnd w:id="0"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 xml:space="preserve">黄 </w:t>
      </w:r>
      <w:r>
        <w:rPr>
          <w:rFonts w:ascii="楷体" w:hAnsi="楷体" w:eastAsia="楷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 xml:space="preserve">忠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>西南政法大学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sz w:val="32"/>
          <w:szCs w:val="32"/>
          <w:u w:val="single"/>
          <w:lang w:eastAsia="zh-CN"/>
        </w:rPr>
        <w:t>重庆市法学会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sz w:val="28"/>
          <w:szCs w:val="28"/>
        </w:rPr>
        <w:t>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8"/>
        <w:tblpPr w:leftFromText="180" w:rightFromText="180" w:vertAnchor="text" w:horzAnchor="margin" w:tblpY="133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276"/>
        <w:gridCol w:w="279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黄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忠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别</w:t>
            </w:r>
          </w:p>
        </w:tc>
        <w:tc>
          <w:tcPr>
            <w:tcW w:w="27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6059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982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年1月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族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汉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38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历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8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教授（二级）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《西南政法大学学报》主编民法教研室副主任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校工会副主席（兼）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63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西南政法大学民商法学院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616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重庆市渝北区宝圣大道301号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80" w:lineRule="exact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1470"/>
              </w:tabs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候选人主要围绕民法基础理论、土地法学开展研究，先后主持</w:t>
            </w:r>
            <w:r>
              <w:rPr>
                <w:rFonts w:hint="eastAsia" w:ascii="宋体" w:hAnsi="宋体"/>
                <w:b/>
                <w:bCs/>
                <w:sz w:val="24"/>
              </w:rPr>
              <w:t>国家社科重点、中国法学会重点</w:t>
            </w:r>
            <w:r>
              <w:rPr>
                <w:rFonts w:hint="eastAsia" w:ascii="宋体" w:hAnsi="宋体"/>
                <w:sz w:val="24"/>
              </w:rPr>
              <w:t>、教育部、司法部等省部级项目10余项，在</w:t>
            </w:r>
            <w:r>
              <w:rPr>
                <w:rFonts w:hint="eastAsia" w:ascii="宋体" w:hAnsi="宋体"/>
                <w:b/>
                <w:bCs/>
                <w:sz w:val="24"/>
              </w:rPr>
              <w:t>《中国法学》《法学研究》</w:t>
            </w:r>
            <w:r>
              <w:rPr>
                <w:rFonts w:hint="eastAsia" w:ascii="宋体" w:hAnsi="宋体"/>
                <w:sz w:val="24"/>
              </w:rPr>
              <w:t>等刊物发表论文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0余篇，数次入选中国法学创新网 CLSCI 高产作者名单，获</w:t>
            </w:r>
            <w:r>
              <w:rPr>
                <w:rFonts w:hint="eastAsia" w:ascii="宋体" w:hAnsi="宋体"/>
                <w:b/>
                <w:bCs/>
                <w:sz w:val="24"/>
              </w:rPr>
              <w:t>全国优秀博士学位论文提名论文、重庆市社会科学优秀成果奖一等奖、韩德培法学奖青年原创奖等科研奖励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1.著作</w:t>
            </w:r>
          </w:p>
          <w:tbl>
            <w:tblPr>
              <w:tblStyle w:val="8"/>
              <w:tblW w:w="87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9"/>
              <w:gridCol w:w="709"/>
              <w:gridCol w:w="1974"/>
              <w:gridCol w:w="1206"/>
              <w:gridCol w:w="13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作品名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署名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出版</w:t>
                  </w:r>
                  <w:r>
                    <w:rPr>
                      <w:color w:val="000000"/>
                      <w:sz w:val="24"/>
                    </w:rPr>
                    <w:t>时间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字数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《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违法合同效力论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>》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（引用2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>27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次）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独著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法律出版社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2010-09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32万字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《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地票制度研究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>》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（引用1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次）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独著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法律出版社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2019-04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33万字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《</w:t>
                  </w:r>
                  <w:r>
                    <w:rPr>
                      <w:rFonts w:hint="eastAsia"/>
                      <w:color w:val="000000"/>
                      <w:sz w:val="24"/>
                    </w:rPr>
                    <w:t>中国民法典评注：物权编</w:t>
                  </w:r>
                  <w:r>
                    <w:rPr>
                      <w:color w:val="000000"/>
                      <w:sz w:val="24"/>
                    </w:rPr>
                    <w:t>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执行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主编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人民法院出版社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2021-11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106万字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《</w:t>
                  </w:r>
                  <w:r>
                    <w:rPr>
                      <w:rFonts w:hint="eastAsia"/>
                      <w:color w:val="000000"/>
                      <w:sz w:val="24"/>
                    </w:rPr>
                    <w:t>中国民法学</w:t>
                  </w:r>
                  <w:r>
                    <w:rPr>
                      <w:color w:val="000000"/>
                      <w:sz w:val="24"/>
                    </w:rPr>
                    <w:t>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参</w:t>
                  </w:r>
                  <w:r>
                    <w:rPr>
                      <w:color w:val="000000"/>
                      <w:sz w:val="24"/>
                    </w:rPr>
                    <w:t>编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法律</w:t>
                  </w:r>
                  <w:r>
                    <w:rPr>
                      <w:color w:val="000000"/>
                      <w:sz w:val="24"/>
                    </w:rPr>
                    <w:t>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2021-10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129万字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《</w:t>
                  </w:r>
                  <w:r>
                    <w:rPr>
                      <w:rFonts w:hint="eastAsia"/>
                      <w:color w:val="000000"/>
                      <w:sz w:val="24"/>
                    </w:rPr>
                    <w:t>金平民法文选</w:t>
                  </w:r>
                  <w:r>
                    <w:rPr>
                      <w:color w:val="000000"/>
                      <w:sz w:val="24"/>
                    </w:rPr>
                    <w:t>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合编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法律出版社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2020-05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42万字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《集体建设用地流转的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风险控制与法律构造》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合著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华中科技大学出版社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2016-06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38万字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 《中国改革发展成果分享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法律机制研究》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合著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人民出版社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2011-04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98万字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 《中华人民共和国民法总则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详解》 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spacing w:line="288" w:lineRule="auto"/>
                    <w:jc w:val="center"/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合著 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中国法制出版社 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2017-03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95万字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4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 《&lt;中华人民共和国民法总则&gt;条文释义》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spacing w:line="288" w:lineRule="auto"/>
                    <w:jc w:val="center"/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合著 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 xml:space="preserve">人民法院出版社 </w:t>
                  </w:r>
                </w:p>
              </w:tc>
              <w:tc>
                <w:tcPr>
                  <w:tcW w:w="1206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2017-04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88" w:lineRule="auto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56万字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spacing w:line="60" w:lineRule="exact"/>
              <w:jc w:val="left"/>
              <w:rPr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</w:t>
            </w:r>
            <w:r>
              <w:rPr>
                <w:b/>
                <w:color w:val="000000"/>
                <w:sz w:val="24"/>
              </w:rPr>
              <w:t>核心期刊论文</w:t>
            </w:r>
            <w:r>
              <w:rPr>
                <w:rFonts w:hint="eastAsia"/>
                <w:b/>
                <w:color w:val="000000"/>
                <w:sz w:val="24"/>
              </w:rPr>
              <w:t xml:space="preserve">（均为独著） </w:t>
            </w:r>
          </w:p>
          <w:tbl>
            <w:tblPr>
              <w:tblStyle w:val="8"/>
              <w:tblW w:w="87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2"/>
              <w:gridCol w:w="1644"/>
              <w:gridCol w:w="709"/>
              <w:gridCol w:w="850"/>
              <w:gridCol w:w="31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2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作品名</w:t>
                  </w:r>
                </w:p>
              </w:tc>
              <w:tc>
                <w:tcPr>
                  <w:tcW w:w="164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发表刊物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发表时间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被引用数</w:t>
                  </w: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转载情况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2472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论民法典后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司法解释之命运</w:t>
                  </w:r>
                </w:p>
              </w:tc>
              <w:tc>
                <w:tcPr>
                  <w:tcW w:w="164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《中国法学》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2020年第6期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 xml:space="preserve">3 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widowControl/>
                    <w:jc w:val="left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《社会科学文摘》2021年第1期、人大复印资料《民商法学》2021年第4期转载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2472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成片开发与土地征收</w:t>
                  </w:r>
                </w:p>
              </w:tc>
              <w:tc>
                <w:tcPr>
                  <w:tcW w:w="164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《法学研究》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2020年第5期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2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城市化与“入城”</w:t>
                  </w:r>
                </w:p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集体土地的归属</w:t>
                  </w:r>
                </w:p>
              </w:tc>
              <w:tc>
                <w:tcPr>
                  <w:tcW w:w="164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>《法学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研究</w:t>
                  </w:r>
                  <w:r>
                    <w:rPr>
                      <w:b/>
                      <w:bCs/>
                      <w:color w:val="000000"/>
                      <w:sz w:val="24"/>
                    </w:rPr>
                    <w:t>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2014年第4期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</w:rPr>
                    <w:t xml:space="preserve"> 100</w:t>
                  </w: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</w:rPr>
                    <w:t>被《中国土地法治与土地法研究》汇编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2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企业间借贷行为的法律调控——兼谈“高利贷”的判定及其法律效果</w:t>
                  </w:r>
                </w:p>
              </w:tc>
              <w:tc>
                <w:tcPr>
                  <w:tcW w:w="1644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《中国社会科学内部文稿》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2012年第1期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>
                  <w:pPr>
                    <w:tabs>
                      <w:tab w:val="left" w:pos="4185"/>
                    </w:tabs>
                    <w:snapToGrid w:val="0"/>
                    <w:spacing w:line="240" w:lineRule="exact"/>
                    <w:rPr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</w:tbl>
    <w:tbl>
      <w:tblPr>
        <w:tblStyle w:val="8"/>
        <w:tblW w:w="892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771"/>
        <w:gridCol w:w="992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集体建设用地制度改革的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征税与征收模式辨析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《中外法学》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年第1期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限制数字资产流转条款的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效力论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《甘肃政法大学学报》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年第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英国法上作为抗辩事由之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原告违法的限制论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《环球法律评论》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2020年第1期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隐私是阻碍网络虚拟财产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继承的理由吗？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《财经法学》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</w:t>
            </w:r>
            <w:r>
              <w:rPr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年第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作为抗辩事由的原告违法：概念、体系及中国化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《法学评论》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2018年第3期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人大复印资料《民商法学》2018年第8期转载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违法建筑的私法地位之辨识——《物权法》第30条的解释论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《当代法学》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2017年第5期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《社会科学文摘》2017年第12期转载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混合共同担保之内部追偿权的证立及其展开——《物权法》第176条的解释论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《中外法学》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2015年第4期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人大复印资料《民商法学》2015年第11期转载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一个被遗忘的“东方经验”——再论赔礼道歉的法律化 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《政法论坛》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2015年第4期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《党政视野》2015年第8-9期转载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企业间借贷合同无效论之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检讨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《清华法学》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2013年第4期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《中国社会科学文摘》2013年第11期、人大复印资料《民商法学》2013年第10期转载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地票交易的地役权属性论 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2013年第6期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被《Legal Science》（2</w:t>
            </w:r>
            <w:r>
              <w:rPr>
                <w:color w:val="000000"/>
                <w:sz w:val="24"/>
              </w:rPr>
              <w:t>014</w:t>
            </w:r>
            <w:r>
              <w:rPr>
                <w:rFonts w:hint="eastAsia"/>
                <w:color w:val="000000"/>
                <w:sz w:val="24"/>
              </w:rPr>
              <w:t>）翻译成英文刊发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人格权法独立成编的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体系效应之辨识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《现代法学》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2013年第1期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隐私权视野下的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网上公开裁判文书之限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《北方法学》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2012年第6期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人大复印资料《法理学、法史学》2013年第3期、《法制日报》2013年1月16日、《法制资讯》2013年第2期、《民主与法制》2013年第3期转载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比例原则下的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无效合同判定之展开 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《法制与社会发展》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2012年第4期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违法合同的效力判定路径之辨识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《法学家》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2010年第5期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人大复印资料《民商法学》2011年第1期转载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契约自由与国家干预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——普通法上违法合同处理规则之改革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《华东政法大学学报》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2010年第5期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法律行为部分无效的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处理规则研究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《当代法学》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2010年第3期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通过私法的社会控制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——以近亲婚姻的无效为例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《法制与社会发展》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2010年第2期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《中国社会科学报》2010年4月13日、《中国社会科学文摘》2010年第7期转载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合同自由与公共政策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——《第二次合同法重述》对违反公共政策合同效力论的展开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《环球法律评论》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2010年第2期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赔礼道歉的法律化：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何以可能及如何实践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《法制与社会发展》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2009年第2期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人大复印资料《民商法学》2009年第6期、《中国社会科学文摘》2009年第7期转载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认真对待“赔礼道歉”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《法律科学》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2008年第5期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无效民事行为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效力转换制度研究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《法商研究》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2007年第2期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民法如何面对公法：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公、私法关系的观念更新与制度构建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《浙江社会科学》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2017年第9期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城乡统一建设用地市场的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构建：现状、模式与障碍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《社会科学研究》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2018年第2期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迈向均衡：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我国耕地保护制度完善研究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《学术界》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020</w:t>
            </w:r>
            <w:r>
              <w:rPr>
                <w:rFonts w:hint="eastAsia"/>
                <w:color w:val="000000"/>
                <w:sz w:val="24"/>
              </w:rPr>
              <w:t>年第2期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从留守儿童问题看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我国监护制度之改进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《西北人口》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2009年第3期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产品缺陷判断标准辨析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《商业研究》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2009年第11期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法人本质理论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及其制度构建的关联分析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《甘肃政法学院学报》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2009年第3期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论恶意串通损害第三人利益无效规范的存废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——基于体系的一项检讨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《人大法律评论》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014</w:t>
            </w:r>
            <w:r>
              <w:rPr>
                <w:rFonts w:hint="eastAsia"/>
                <w:color w:val="000000"/>
                <w:sz w:val="24"/>
              </w:rPr>
              <w:t>年第1辑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论法律e化教育的意义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及其域外经验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《教育评论》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2015年第9期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法商融合：法律硕士教育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改革的新思路</w:t>
            </w:r>
          </w:p>
        </w:tc>
        <w:tc>
          <w:tcPr>
            <w:tcW w:w="1771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《学位与研究生教育》</w:t>
            </w:r>
          </w:p>
        </w:tc>
        <w:tc>
          <w:tcPr>
            <w:tcW w:w="992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2016年第2期</w:t>
            </w:r>
          </w:p>
        </w:tc>
        <w:tc>
          <w:tcPr>
            <w:tcW w:w="709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论法律e化教育对传统法学教育的优化 </w:t>
            </w:r>
          </w:p>
        </w:tc>
        <w:tc>
          <w:tcPr>
            <w:tcW w:w="1771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《现代教育科学》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2016年第7期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从治疗法学到预防法学：</w:t>
            </w:r>
          </w:p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法律硕士教育改革的新思维</w:t>
            </w:r>
          </w:p>
        </w:tc>
        <w:tc>
          <w:tcPr>
            <w:tcW w:w="1771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《学位与研究生教育》</w:t>
            </w:r>
          </w:p>
        </w:tc>
        <w:tc>
          <w:tcPr>
            <w:tcW w:w="992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2016年第10期</w:t>
            </w:r>
          </w:p>
        </w:tc>
        <w:tc>
          <w:tcPr>
            <w:tcW w:w="709" w:type="dxa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4185"/>
              </w:tabs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一、人才荣誉称号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1.第五批国家“万人计划”青年拔尖人才人选（2020，中共中央组织部）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2.第一批重庆英才·名家名师（哲学社会科学领域）人选（2019，重庆市委组织部、重庆市人力资源和社会保障局）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3.第一批重庆市高层次人才特殊支持计划（青年拔尖人才）人选（2013，重庆市委组织部、重庆市委宣传部等）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4.</w:t>
            </w:r>
            <w:r>
              <w:rPr>
                <w:rFonts w:hint="eastAsia"/>
                <w:bCs/>
                <w:sz w:val="24"/>
                <w:szCs w:val="21"/>
              </w:rPr>
              <w:t>第五批重庆市青年专家工作室领衔专家（2</w:t>
            </w:r>
            <w:r>
              <w:rPr>
                <w:bCs/>
                <w:sz w:val="24"/>
                <w:szCs w:val="21"/>
              </w:rPr>
              <w:t>022</w:t>
            </w:r>
            <w:r>
              <w:rPr>
                <w:rFonts w:hint="eastAsia"/>
                <w:bCs/>
                <w:sz w:val="24"/>
                <w:szCs w:val="21"/>
              </w:rPr>
              <w:t>，重庆市人力资源和社会保障局）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5.</w:t>
            </w:r>
            <w:r>
              <w:rPr>
                <w:rFonts w:hint="eastAsia"/>
                <w:bCs/>
                <w:sz w:val="24"/>
                <w:szCs w:val="21"/>
              </w:rPr>
              <w:t>第三批重庆市学术技术带头人后备人选（2019，重庆市人力资源和社会保障局）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二、科研成果奖励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1.全国优秀博士学位论文提名论文（2013，教育部、国务院学位委员会）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2</w:t>
            </w:r>
            <w:r>
              <w:rPr>
                <w:rFonts w:hint="eastAsia"/>
                <w:b/>
                <w:sz w:val="24"/>
                <w:szCs w:val="21"/>
              </w:rPr>
              <w:t>.重庆市第九次社会科学优秀成果一等奖（2018，重庆市人民政府）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3</w:t>
            </w:r>
            <w:r>
              <w:rPr>
                <w:rFonts w:hint="eastAsia"/>
                <w:bCs/>
                <w:sz w:val="24"/>
                <w:szCs w:val="21"/>
              </w:rPr>
              <w:t>.第六届重庆市发展研究优秀成果三等奖（2018，重庆市人民政府，两项）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4</w:t>
            </w:r>
            <w:r>
              <w:rPr>
                <w:rFonts w:hint="eastAsia"/>
                <w:bCs/>
                <w:sz w:val="24"/>
                <w:szCs w:val="21"/>
              </w:rPr>
              <w:t>.第四届重庆市发展研究优秀成果三等奖（2012，重庆市人民政府）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5</w:t>
            </w:r>
            <w:r>
              <w:rPr>
                <w:rFonts w:hint="eastAsia"/>
                <w:b/>
                <w:sz w:val="24"/>
                <w:szCs w:val="21"/>
              </w:rPr>
              <w:t>.第七届中国法学青年论坛征文一等奖（2012，中国法学会）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6.</w:t>
            </w:r>
            <w:r>
              <w:rPr>
                <w:rFonts w:hint="eastAsia"/>
                <w:bCs/>
                <w:sz w:val="24"/>
                <w:szCs w:val="21"/>
              </w:rPr>
              <w:t xml:space="preserve">第九届董必武青年法学成果奖提名奖（2021，中国法学会） 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7.</w:t>
            </w:r>
            <w:r>
              <w:rPr>
                <w:rFonts w:hint="eastAsia"/>
                <w:bCs/>
                <w:sz w:val="24"/>
                <w:szCs w:val="21"/>
              </w:rPr>
              <w:t>第二届重庆市法学优秀成果奖二等奖（2022，重庆市法学会）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8.</w:t>
            </w:r>
            <w:r>
              <w:rPr>
                <w:rFonts w:hint="eastAsia"/>
                <w:b/>
                <w:sz w:val="24"/>
                <w:szCs w:val="21"/>
              </w:rPr>
              <w:t>第二届韩德培法学奖青年原创奖（2021，第二届韩德培法学奖评选委员会）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9.</w:t>
            </w:r>
            <w:r>
              <w:rPr>
                <w:rFonts w:hint="eastAsia"/>
                <w:bCs/>
                <w:sz w:val="24"/>
                <w:szCs w:val="21"/>
              </w:rPr>
              <w:t>第二、三届方德法治研究奖三等奖（2021、2</w:t>
            </w:r>
            <w:r>
              <w:rPr>
                <w:bCs/>
                <w:sz w:val="24"/>
                <w:szCs w:val="21"/>
              </w:rPr>
              <w:t>019</w:t>
            </w:r>
            <w:r>
              <w:rPr>
                <w:rFonts w:hint="eastAsia"/>
                <w:bCs/>
                <w:sz w:val="24"/>
                <w:szCs w:val="21"/>
              </w:rPr>
              <w:t>，中国法治现代化研究院，两次）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1</w:t>
            </w:r>
            <w:r>
              <w:rPr>
                <w:bCs/>
                <w:sz w:val="24"/>
                <w:szCs w:val="21"/>
              </w:rPr>
              <w:t>0.</w:t>
            </w:r>
            <w:r>
              <w:rPr>
                <w:rFonts w:hint="eastAsia"/>
                <w:bCs/>
                <w:sz w:val="24"/>
                <w:szCs w:val="21"/>
              </w:rPr>
              <w:t>第七届钱学森城市学金奖优秀奖（2</w:t>
            </w:r>
            <w:r>
              <w:rPr>
                <w:bCs/>
                <w:sz w:val="24"/>
                <w:szCs w:val="21"/>
              </w:rPr>
              <w:t>017</w:t>
            </w:r>
            <w:r>
              <w:rPr>
                <w:rFonts w:hint="eastAsia"/>
                <w:bCs/>
                <w:sz w:val="24"/>
                <w:szCs w:val="21"/>
              </w:rPr>
              <w:t>，杭州国际城市学研究中心）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1</w:t>
            </w:r>
            <w:r>
              <w:rPr>
                <w:bCs/>
                <w:sz w:val="24"/>
                <w:szCs w:val="21"/>
              </w:rPr>
              <w:t>1.</w:t>
            </w:r>
            <w:r>
              <w:rPr>
                <w:rFonts w:hint="eastAsia"/>
                <w:bCs/>
                <w:sz w:val="24"/>
                <w:szCs w:val="21"/>
              </w:rPr>
              <w:t>佟柔民商法发展基金青年优秀研究成果奖（2013、2</w:t>
            </w:r>
            <w:r>
              <w:rPr>
                <w:bCs/>
                <w:sz w:val="24"/>
                <w:szCs w:val="21"/>
              </w:rPr>
              <w:t>010</w:t>
            </w:r>
            <w:r>
              <w:rPr>
                <w:rFonts w:hint="eastAsia"/>
                <w:bCs/>
                <w:sz w:val="24"/>
                <w:szCs w:val="21"/>
              </w:rPr>
              <w:t>，中国民法学研究会，两次）。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1</w:t>
            </w:r>
            <w:r>
              <w:rPr>
                <w:bCs/>
                <w:sz w:val="24"/>
                <w:szCs w:val="21"/>
              </w:rPr>
              <w:t>2.</w:t>
            </w:r>
            <w:r>
              <w:rPr>
                <w:rFonts w:hint="eastAsia"/>
                <w:bCs/>
                <w:sz w:val="24"/>
                <w:szCs w:val="21"/>
              </w:rPr>
              <w:t>中国土地学会优秀论文奖（201</w:t>
            </w:r>
            <w:r>
              <w:rPr>
                <w:bCs/>
                <w:sz w:val="24"/>
                <w:szCs w:val="21"/>
              </w:rPr>
              <w:t>2</w:t>
            </w:r>
            <w:r>
              <w:rPr>
                <w:rFonts w:hint="eastAsia"/>
                <w:bCs/>
                <w:sz w:val="24"/>
                <w:szCs w:val="21"/>
              </w:rPr>
              <w:t>、201</w:t>
            </w:r>
            <w:r>
              <w:rPr>
                <w:bCs/>
                <w:sz w:val="24"/>
                <w:szCs w:val="21"/>
              </w:rPr>
              <w:t>1</w:t>
            </w:r>
            <w:r>
              <w:rPr>
                <w:rFonts w:hint="eastAsia"/>
                <w:bCs/>
                <w:sz w:val="24"/>
                <w:szCs w:val="21"/>
              </w:rPr>
              <w:t>，中国土地学会，两次）</w:t>
            </w:r>
          </w:p>
          <w:p>
            <w:pPr>
              <w:spacing w:line="440" w:lineRule="exact"/>
              <w:ind w:firstLine="480" w:firstLineChars="200"/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1</w:t>
            </w:r>
            <w:r>
              <w:rPr>
                <w:bCs/>
                <w:sz w:val="24"/>
                <w:szCs w:val="21"/>
              </w:rPr>
              <w:t>3.</w:t>
            </w:r>
            <w:r>
              <w:rPr>
                <w:rFonts w:hint="eastAsia"/>
                <w:bCs/>
                <w:sz w:val="24"/>
                <w:szCs w:val="21"/>
              </w:rPr>
              <w:t>全国法院第23届学术讨论会三等奖（2</w:t>
            </w:r>
            <w:r>
              <w:rPr>
                <w:bCs/>
                <w:sz w:val="24"/>
                <w:szCs w:val="21"/>
              </w:rPr>
              <w:t>011</w:t>
            </w:r>
            <w:r>
              <w:rPr>
                <w:rFonts w:hint="eastAsia"/>
                <w:bCs/>
                <w:sz w:val="24"/>
                <w:szCs w:val="21"/>
              </w:rPr>
              <w:t>，全国法院学术讨论组委会）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14</w:t>
            </w:r>
            <w:r>
              <w:rPr>
                <w:rFonts w:hint="eastAsia"/>
                <w:b/>
                <w:sz w:val="24"/>
                <w:szCs w:val="21"/>
              </w:rPr>
              <w:t>.第二届中国法律文化研究成果奖青年奖（2011，教育部高等学校法学学科教学指导委员会等）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三、教学成果奖励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1</w:t>
            </w:r>
            <w:r>
              <w:rPr>
                <w:rFonts w:hint="eastAsia"/>
                <w:b/>
                <w:sz w:val="24"/>
                <w:szCs w:val="21"/>
              </w:rPr>
              <w:t>.重庆市教学成果奖一等奖（2021，重庆市人民政府，两项）</w:t>
            </w:r>
          </w:p>
          <w:p>
            <w:pPr>
              <w:spacing w:line="440" w:lineRule="exact"/>
              <w:ind w:firstLine="482" w:firstLineChars="2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2.</w:t>
            </w:r>
            <w:r>
              <w:rPr>
                <w:rFonts w:hint="eastAsia"/>
                <w:b/>
                <w:sz w:val="24"/>
                <w:szCs w:val="21"/>
              </w:rPr>
              <w:t>第十六届高等院校青年教师奖三等奖（2018，霍英东教育基金会）</w:t>
            </w:r>
          </w:p>
        </w:tc>
      </w:tr>
    </w:tbl>
    <w:p>
      <w:pPr>
        <w:spacing w:line="20" w:lineRule="exact"/>
        <w:rPr>
          <w:rFonts w:hint="eastAsia" w:eastAsia="宋体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159A"/>
    <w:rsid w:val="00016E53"/>
    <w:rsid w:val="00021759"/>
    <w:rsid w:val="000449B0"/>
    <w:rsid w:val="0005656E"/>
    <w:rsid w:val="00056EEE"/>
    <w:rsid w:val="000601F1"/>
    <w:rsid w:val="00060408"/>
    <w:rsid w:val="00064615"/>
    <w:rsid w:val="00065650"/>
    <w:rsid w:val="0006657C"/>
    <w:rsid w:val="000670B4"/>
    <w:rsid w:val="00072861"/>
    <w:rsid w:val="00077C75"/>
    <w:rsid w:val="00092A3F"/>
    <w:rsid w:val="000A72F9"/>
    <w:rsid w:val="000A7316"/>
    <w:rsid w:val="000A7691"/>
    <w:rsid w:val="000B0F88"/>
    <w:rsid w:val="000B2EBF"/>
    <w:rsid w:val="000B315B"/>
    <w:rsid w:val="000B4E39"/>
    <w:rsid w:val="000B73C1"/>
    <w:rsid w:val="000C000C"/>
    <w:rsid w:val="000C01DF"/>
    <w:rsid w:val="000C112C"/>
    <w:rsid w:val="000D3498"/>
    <w:rsid w:val="000D55FA"/>
    <w:rsid w:val="000D6FA5"/>
    <w:rsid w:val="000E29BD"/>
    <w:rsid w:val="000E494B"/>
    <w:rsid w:val="000E4DEB"/>
    <w:rsid w:val="000E78CD"/>
    <w:rsid w:val="000E78E9"/>
    <w:rsid w:val="000F15EC"/>
    <w:rsid w:val="000F475F"/>
    <w:rsid w:val="000F4F89"/>
    <w:rsid w:val="000F5B16"/>
    <w:rsid w:val="000F5E50"/>
    <w:rsid w:val="0010094E"/>
    <w:rsid w:val="00102963"/>
    <w:rsid w:val="00106558"/>
    <w:rsid w:val="00106BF5"/>
    <w:rsid w:val="001115AE"/>
    <w:rsid w:val="00113766"/>
    <w:rsid w:val="001173FD"/>
    <w:rsid w:val="00117F14"/>
    <w:rsid w:val="00120483"/>
    <w:rsid w:val="001319D1"/>
    <w:rsid w:val="0013405A"/>
    <w:rsid w:val="00140535"/>
    <w:rsid w:val="001405EF"/>
    <w:rsid w:val="001447A8"/>
    <w:rsid w:val="00146258"/>
    <w:rsid w:val="00146426"/>
    <w:rsid w:val="00160EFF"/>
    <w:rsid w:val="0016491A"/>
    <w:rsid w:val="00164F03"/>
    <w:rsid w:val="0016582E"/>
    <w:rsid w:val="00176605"/>
    <w:rsid w:val="00177749"/>
    <w:rsid w:val="00190B54"/>
    <w:rsid w:val="00191657"/>
    <w:rsid w:val="001B0489"/>
    <w:rsid w:val="001B7458"/>
    <w:rsid w:val="001B781C"/>
    <w:rsid w:val="001C559E"/>
    <w:rsid w:val="001C5DCE"/>
    <w:rsid w:val="001D2353"/>
    <w:rsid w:val="001D3EA7"/>
    <w:rsid w:val="001D53C1"/>
    <w:rsid w:val="001E0AAA"/>
    <w:rsid w:val="001E214C"/>
    <w:rsid w:val="001E44DC"/>
    <w:rsid w:val="001E6A8E"/>
    <w:rsid w:val="0020777E"/>
    <w:rsid w:val="00225A14"/>
    <w:rsid w:val="002325C6"/>
    <w:rsid w:val="00234C4D"/>
    <w:rsid w:val="00240D6A"/>
    <w:rsid w:val="00254E16"/>
    <w:rsid w:val="00255CCE"/>
    <w:rsid w:val="00275E0F"/>
    <w:rsid w:val="00276E1F"/>
    <w:rsid w:val="0029110E"/>
    <w:rsid w:val="002A00C4"/>
    <w:rsid w:val="002A38B4"/>
    <w:rsid w:val="002B02B9"/>
    <w:rsid w:val="002B1F8F"/>
    <w:rsid w:val="002C73B3"/>
    <w:rsid w:val="002C7DF6"/>
    <w:rsid w:val="002E4CD4"/>
    <w:rsid w:val="002F00E2"/>
    <w:rsid w:val="002F6FB1"/>
    <w:rsid w:val="00301945"/>
    <w:rsid w:val="003131AB"/>
    <w:rsid w:val="00313AF4"/>
    <w:rsid w:val="003161A8"/>
    <w:rsid w:val="003219C9"/>
    <w:rsid w:val="0033286C"/>
    <w:rsid w:val="003351E7"/>
    <w:rsid w:val="003417EA"/>
    <w:rsid w:val="00341F8E"/>
    <w:rsid w:val="00346B18"/>
    <w:rsid w:val="003568B4"/>
    <w:rsid w:val="00357125"/>
    <w:rsid w:val="003642BC"/>
    <w:rsid w:val="00365D35"/>
    <w:rsid w:val="0036751F"/>
    <w:rsid w:val="003927DB"/>
    <w:rsid w:val="00394A2A"/>
    <w:rsid w:val="003A5044"/>
    <w:rsid w:val="003A5DF4"/>
    <w:rsid w:val="003A6F16"/>
    <w:rsid w:val="003A799A"/>
    <w:rsid w:val="003B5014"/>
    <w:rsid w:val="003B6E7E"/>
    <w:rsid w:val="003C755A"/>
    <w:rsid w:val="003C75AB"/>
    <w:rsid w:val="003D7CBE"/>
    <w:rsid w:val="003E09DC"/>
    <w:rsid w:val="003F1F3C"/>
    <w:rsid w:val="003F3212"/>
    <w:rsid w:val="00401149"/>
    <w:rsid w:val="004032A8"/>
    <w:rsid w:val="00405916"/>
    <w:rsid w:val="004069E7"/>
    <w:rsid w:val="00411BF8"/>
    <w:rsid w:val="00412B9D"/>
    <w:rsid w:val="00416EF8"/>
    <w:rsid w:val="00424D3D"/>
    <w:rsid w:val="00440248"/>
    <w:rsid w:val="00454359"/>
    <w:rsid w:val="004544F3"/>
    <w:rsid w:val="00465AB5"/>
    <w:rsid w:val="004765C8"/>
    <w:rsid w:val="004A05C4"/>
    <w:rsid w:val="004A16A3"/>
    <w:rsid w:val="004A1A03"/>
    <w:rsid w:val="004A6530"/>
    <w:rsid w:val="004A684F"/>
    <w:rsid w:val="004B11C2"/>
    <w:rsid w:val="004B1EC3"/>
    <w:rsid w:val="004B4A5D"/>
    <w:rsid w:val="004C5486"/>
    <w:rsid w:val="004D4744"/>
    <w:rsid w:val="004D63F7"/>
    <w:rsid w:val="004D7D3C"/>
    <w:rsid w:val="004E61E0"/>
    <w:rsid w:val="004E7C51"/>
    <w:rsid w:val="004F05CA"/>
    <w:rsid w:val="004F34A4"/>
    <w:rsid w:val="004F5912"/>
    <w:rsid w:val="005060FB"/>
    <w:rsid w:val="00506421"/>
    <w:rsid w:val="00506E15"/>
    <w:rsid w:val="00507CF1"/>
    <w:rsid w:val="00522060"/>
    <w:rsid w:val="00522D92"/>
    <w:rsid w:val="0052358C"/>
    <w:rsid w:val="005252B4"/>
    <w:rsid w:val="00534D8C"/>
    <w:rsid w:val="00543C4E"/>
    <w:rsid w:val="00546C26"/>
    <w:rsid w:val="00564144"/>
    <w:rsid w:val="00574393"/>
    <w:rsid w:val="00584A82"/>
    <w:rsid w:val="00584B74"/>
    <w:rsid w:val="00595912"/>
    <w:rsid w:val="005A6570"/>
    <w:rsid w:val="005A759E"/>
    <w:rsid w:val="005A76C9"/>
    <w:rsid w:val="005B6CE2"/>
    <w:rsid w:val="005C098A"/>
    <w:rsid w:val="005C1C76"/>
    <w:rsid w:val="005C1C77"/>
    <w:rsid w:val="005C7856"/>
    <w:rsid w:val="005D0EC6"/>
    <w:rsid w:val="005D772D"/>
    <w:rsid w:val="005E26FE"/>
    <w:rsid w:val="005F3792"/>
    <w:rsid w:val="005F4631"/>
    <w:rsid w:val="00600E8F"/>
    <w:rsid w:val="00605500"/>
    <w:rsid w:val="006064C3"/>
    <w:rsid w:val="006223F8"/>
    <w:rsid w:val="006243C3"/>
    <w:rsid w:val="00624FA0"/>
    <w:rsid w:val="006319FF"/>
    <w:rsid w:val="0064373D"/>
    <w:rsid w:val="006520D2"/>
    <w:rsid w:val="0065533B"/>
    <w:rsid w:val="00666B5A"/>
    <w:rsid w:val="00674897"/>
    <w:rsid w:val="006751E7"/>
    <w:rsid w:val="0067532A"/>
    <w:rsid w:val="006833B2"/>
    <w:rsid w:val="0068791B"/>
    <w:rsid w:val="00687DD9"/>
    <w:rsid w:val="00693923"/>
    <w:rsid w:val="006A190E"/>
    <w:rsid w:val="006A576C"/>
    <w:rsid w:val="006B3F28"/>
    <w:rsid w:val="006B5E80"/>
    <w:rsid w:val="006D4431"/>
    <w:rsid w:val="006D5E23"/>
    <w:rsid w:val="006D6235"/>
    <w:rsid w:val="006F1589"/>
    <w:rsid w:val="006F6526"/>
    <w:rsid w:val="00704B08"/>
    <w:rsid w:val="00712F8C"/>
    <w:rsid w:val="00723293"/>
    <w:rsid w:val="007270F2"/>
    <w:rsid w:val="0073057C"/>
    <w:rsid w:val="007311D7"/>
    <w:rsid w:val="00736793"/>
    <w:rsid w:val="00736DD9"/>
    <w:rsid w:val="00740B41"/>
    <w:rsid w:val="0076638C"/>
    <w:rsid w:val="00767638"/>
    <w:rsid w:val="007822ED"/>
    <w:rsid w:val="00784C10"/>
    <w:rsid w:val="00786072"/>
    <w:rsid w:val="007871D2"/>
    <w:rsid w:val="007B3216"/>
    <w:rsid w:val="007B3972"/>
    <w:rsid w:val="007B4589"/>
    <w:rsid w:val="007B5A50"/>
    <w:rsid w:val="007C73EF"/>
    <w:rsid w:val="007D4E2E"/>
    <w:rsid w:val="007D6569"/>
    <w:rsid w:val="007D7E1C"/>
    <w:rsid w:val="007E2E06"/>
    <w:rsid w:val="007E4895"/>
    <w:rsid w:val="007E6450"/>
    <w:rsid w:val="007E7783"/>
    <w:rsid w:val="00802DFF"/>
    <w:rsid w:val="008121E8"/>
    <w:rsid w:val="00821A1A"/>
    <w:rsid w:val="00830343"/>
    <w:rsid w:val="00831E00"/>
    <w:rsid w:val="0083247A"/>
    <w:rsid w:val="00843E26"/>
    <w:rsid w:val="008521DB"/>
    <w:rsid w:val="0085473F"/>
    <w:rsid w:val="008632BC"/>
    <w:rsid w:val="008637D7"/>
    <w:rsid w:val="00864FA1"/>
    <w:rsid w:val="008711BF"/>
    <w:rsid w:val="008721CC"/>
    <w:rsid w:val="008749DE"/>
    <w:rsid w:val="00877B34"/>
    <w:rsid w:val="00884BC1"/>
    <w:rsid w:val="0088545E"/>
    <w:rsid w:val="008B1B4D"/>
    <w:rsid w:val="008B42C4"/>
    <w:rsid w:val="008C76F9"/>
    <w:rsid w:val="008D1383"/>
    <w:rsid w:val="008E67F1"/>
    <w:rsid w:val="008F1AD1"/>
    <w:rsid w:val="008F456A"/>
    <w:rsid w:val="00901939"/>
    <w:rsid w:val="00902DCF"/>
    <w:rsid w:val="00906A5C"/>
    <w:rsid w:val="009079F1"/>
    <w:rsid w:val="00915BD0"/>
    <w:rsid w:val="009170E0"/>
    <w:rsid w:val="0093526E"/>
    <w:rsid w:val="009371EA"/>
    <w:rsid w:val="00940D61"/>
    <w:rsid w:val="009470AD"/>
    <w:rsid w:val="00961430"/>
    <w:rsid w:val="009618D8"/>
    <w:rsid w:val="00964130"/>
    <w:rsid w:val="00967BFB"/>
    <w:rsid w:val="009722E7"/>
    <w:rsid w:val="00980D21"/>
    <w:rsid w:val="00985B3B"/>
    <w:rsid w:val="009946F9"/>
    <w:rsid w:val="009B0827"/>
    <w:rsid w:val="009B1AD0"/>
    <w:rsid w:val="009B2552"/>
    <w:rsid w:val="009B7877"/>
    <w:rsid w:val="009B7D9D"/>
    <w:rsid w:val="009C3966"/>
    <w:rsid w:val="009C4BA7"/>
    <w:rsid w:val="009C7D0C"/>
    <w:rsid w:val="009D116A"/>
    <w:rsid w:val="009D2D13"/>
    <w:rsid w:val="009E2FB5"/>
    <w:rsid w:val="009F4DF7"/>
    <w:rsid w:val="00A00B55"/>
    <w:rsid w:val="00A02B24"/>
    <w:rsid w:val="00A060F0"/>
    <w:rsid w:val="00A10E54"/>
    <w:rsid w:val="00A17CC3"/>
    <w:rsid w:val="00A24630"/>
    <w:rsid w:val="00A24955"/>
    <w:rsid w:val="00A24966"/>
    <w:rsid w:val="00A25F21"/>
    <w:rsid w:val="00A30EFB"/>
    <w:rsid w:val="00A3189F"/>
    <w:rsid w:val="00A350AA"/>
    <w:rsid w:val="00A47EA8"/>
    <w:rsid w:val="00A50860"/>
    <w:rsid w:val="00A53D6D"/>
    <w:rsid w:val="00A66CFA"/>
    <w:rsid w:val="00A67328"/>
    <w:rsid w:val="00A75F4A"/>
    <w:rsid w:val="00A76B52"/>
    <w:rsid w:val="00A83E58"/>
    <w:rsid w:val="00A8581D"/>
    <w:rsid w:val="00A9435B"/>
    <w:rsid w:val="00A94C4C"/>
    <w:rsid w:val="00A9768C"/>
    <w:rsid w:val="00AB71C8"/>
    <w:rsid w:val="00AD07AB"/>
    <w:rsid w:val="00AD2622"/>
    <w:rsid w:val="00AD45F8"/>
    <w:rsid w:val="00AE1C69"/>
    <w:rsid w:val="00AE36AD"/>
    <w:rsid w:val="00AE529E"/>
    <w:rsid w:val="00AE782C"/>
    <w:rsid w:val="00AF0897"/>
    <w:rsid w:val="00AF09C5"/>
    <w:rsid w:val="00AF11F4"/>
    <w:rsid w:val="00B04CA2"/>
    <w:rsid w:val="00B0594B"/>
    <w:rsid w:val="00B34888"/>
    <w:rsid w:val="00B363C2"/>
    <w:rsid w:val="00B40188"/>
    <w:rsid w:val="00B40D68"/>
    <w:rsid w:val="00B45544"/>
    <w:rsid w:val="00B50742"/>
    <w:rsid w:val="00B554E4"/>
    <w:rsid w:val="00B55A41"/>
    <w:rsid w:val="00B62915"/>
    <w:rsid w:val="00B62DFD"/>
    <w:rsid w:val="00B64BEA"/>
    <w:rsid w:val="00B7343D"/>
    <w:rsid w:val="00B803BC"/>
    <w:rsid w:val="00B87780"/>
    <w:rsid w:val="00B90CBD"/>
    <w:rsid w:val="00B91B28"/>
    <w:rsid w:val="00B93609"/>
    <w:rsid w:val="00B94E0A"/>
    <w:rsid w:val="00BA1CF9"/>
    <w:rsid w:val="00BA2979"/>
    <w:rsid w:val="00BB6854"/>
    <w:rsid w:val="00BD66D2"/>
    <w:rsid w:val="00BF4D52"/>
    <w:rsid w:val="00C00F26"/>
    <w:rsid w:val="00C0137D"/>
    <w:rsid w:val="00C07C91"/>
    <w:rsid w:val="00C22572"/>
    <w:rsid w:val="00C234BB"/>
    <w:rsid w:val="00C31E61"/>
    <w:rsid w:val="00C34E66"/>
    <w:rsid w:val="00C359B2"/>
    <w:rsid w:val="00C41506"/>
    <w:rsid w:val="00C45CCB"/>
    <w:rsid w:val="00C4691C"/>
    <w:rsid w:val="00C60866"/>
    <w:rsid w:val="00C7063F"/>
    <w:rsid w:val="00C70EBD"/>
    <w:rsid w:val="00C8393A"/>
    <w:rsid w:val="00C85890"/>
    <w:rsid w:val="00C914E2"/>
    <w:rsid w:val="00C9213D"/>
    <w:rsid w:val="00C93231"/>
    <w:rsid w:val="00C93E4B"/>
    <w:rsid w:val="00C952D6"/>
    <w:rsid w:val="00C9700B"/>
    <w:rsid w:val="00CA08E2"/>
    <w:rsid w:val="00CB0262"/>
    <w:rsid w:val="00CC4396"/>
    <w:rsid w:val="00CD4DD1"/>
    <w:rsid w:val="00CD7C03"/>
    <w:rsid w:val="00CE68D0"/>
    <w:rsid w:val="00D02961"/>
    <w:rsid w:val="00D07EB1"/>
    <w:rsid w:val="00D117D8"/>
    <w:rsid w:val="00D1312C"/>
    <w:rsid w:val="00D20904"/>
    <w:rsid w:val="00D2277E"/>
    <w:rsid w:val="00D23ADC"/>
    <w:rsid w:val="00D24499"/>
    <w:rsid w:val="00D33C07"/>
    <w:rsid w:val="00D4467C"/>
    <w:rsid w:val="00D45C84"/>
    <w:rsid w:val="00D54B11"/>
    <w:rsid w:val="00D5534E"/>
    <w:rsid w:val="00D562D6"/>
    <w:rsid w:val="00D60536"/>
    <w:rsid w:val="00D7439F"/>
    <w:rsid w:val="00D774EA"/>
    <w:rsid w:val="00D81D92"/>
    <w:rsid w:val="00D8264F"/>
    <w:rsid w:val="00D902F0"/>
    <w:rsid w:val="00D91987"/>
    <w:rsid w:val="00DA1B18"/>
    <w:rsid w:val="00DA44CC"/>
    <w:rsid w:val="00DD0913"/>
    <w:rsid w:val="00DE6727"/>
    <w:rsid w:val="00DF1E1F"/>
    <w:rsid w:val="00DF60BD"/>
    <w:rsid w:val="00E000D5"/>
    <w:rsid w:val="00E00E79"/>
    <w:rsid w:val="00E01A24"/>
    <w:rsid w:val="00E0307D"/>
    <w:rsid w:val="00E050F5"/>
    <w:rsid w:val="00E16B42"/>
    <w:rsid w:val="00E17BEC"/>
    <w:rsid w:val="00E211FA"/>
    <w:rsid w:val="00E309CF"/>
    <w:rsid w:val="00E44292"/>
    <w:rsid w:val="00E517D2"/>
    <w:rsid w:val="00E5615D"/>
    <w:rsid w:val="00E85C4A"/>
    <w:rsid w:val="00E939FC"/>
    <w:rsid w:val="00E967AF"/>
    <w:rsid w:val="00EA5646"/>
    <w:rsid w:val="00EB1D96"/>
    <w:rsid w:val="00EB532E"/>
    <w:rsid w:val="00EC11A0"/>
    <w:rsid w:val="00EC1AE1"/>
    <w:rsid w:val="00EC6746"/>
    <w:rsid w:val="00ED29CA"/>
    <w:rsid w:val="00ED348D"/>
    <w:rsid w:val="00EE3CFB"/>
    <w:rsid w:val="00EE5B8A"/>
    <w:rsid w:val="00EF0C6E"/>
    <w:rsid w:val="00EF250E"/>
    <w:rsid w:val="00EF5BC6"/>
    <w:rsid w:val="00F0725B"/>
    <w:rsid w:val="00F14CD3"/>
    <w:rsid w:val="00F1551D"/>
    <w:rsid w:val="00F156FE"/>
    <w:rsid w:val="00F15BE1"/>
    <w:rsid w:val="00F24117"/>
    <w:rsid w:val="00F2451D"/>
    <w:rsid w:val="00F2452E"/>
    <w:rsid w:val="00F32F03"/>
    <w:rsid w:val="00F3575C"/>
    <w:rsid w:val="00F36CB2"/>
    <w:rsid w:val="00F3740B"/>
    <w:rsid w:val="00F45947"/>
    <w:rsid w:val="00F57B25"/>
    <w:rsid w:val="00F71375"/>
    <w:rsid w:val="00F83EE1"/>
    <w:rsid w:val="00F8602F"/>
    <w:rsid w:val="00F87ACC"/>
    <w:rsid w:val="00F909B9"/>
    <w:rsid w:val="00F9579A"/>
    <w:rsid w:val="00F97D77"/>
    <w:rsid w:val="00FA6387"/>
    <w:rsid w:val="00FB06D9"/>
    <w:rsid w:val="00FB147A"/>
    <w:rsid w:val="00FB1C7D"/>
    <w:rsid w:val="00FB448A"/>
    <w:rsid w:val="00FB566C"/>
    <w:rsid w:val="00FB5E3C"/>
    <w:rsid w:val="00FB6D0F"/>
    <w:rsid w:val="00FC13A3"/>
    <w:rsid w:val="00FC2FA3"/>
    <w:rsid w:val="00FD1219"/>
    <w:rsid w:val="00FD1EC8"/>
    <w:rsid w:val="00FD256D"/>
    <w:rsid w:val="00FD367E"/>
    <w:rsid w:val="00FD3702"/>
    <w:rsid w:val="00FD472B"/>
    <w:rsid w:val="00FD5D2A"/>
    <w:rsid w:val="00FE254C"/>
    <w:rsid w:val="00FE2719"/>
    <w:rsid w:val="00FE290F"/>
    <w:rsid w:val="00FE3BFE"/>
    <w:rsid w:val="00FF485B"/>
    <w:rsid w:val="0B687B25"/>
    <w:rsid w:val="1585667E"/>
    <w:rsid w:val="1EBD9178"/>
    <w:rsid w:val="283006CB"/>
    <w:rsid w:val="2BAF2749"/>
    <w:rsid w:val="2CEFB339"/>
    <w:rsid w:val="2EFBBC48"/>
    <w:rsid w:val="336712C1"/>
    <w:rsid w:val="35417A73"/>
    <w:rsid w:val="3ADB06FD"/>
    <w:rsid w:val="3B9D0C2F"/>
    <w:rsid w:val="3BBF1B45"/>
    <w:rsid w:val="3DFF8C80"/>
    <w:rsid w:val="3FAC72FC"/>
    <w:rsid w:val="3FDF6C0E"/>
    <w:rsid w:val="3FE95ABC"/>
    <w:rsid w:val="45ED3023"/>
    <w:rsid w:val="4A685081"/>
    <w:rsid w:val="4FFFAF74"/>
    <w:rsid w:val="517865EE"/>
    <w:rsid w:val="54C067AF"/>
    <w:rsid w:val="56EEFD7E"/>
    <w:rsid w:val="57B74E1B"/>
    <w:rsid w:val="591FD8F5"/>
    <w:rsid w:val="5AAC40BB"/>
    <w:rsid w:val="5CB45333"/>
    <w:rsid w:val="5CCE4DA6"/>
    <w:rsid w:val="5DD32290"/>
    <w:rsid w:val="5DF46E1D"/>
    <w:rsid w:val="5DFEE7D4"/>
    <w:rsid w:val="5F3743E3"/>
    <w:rsid w:val="5FBC2178"/>
    <w:rsid w:val="602B61F7"/>
    <w:rsid w:val="6D7952F5"/>
    <w:rsid w:val="6F9B4CF3"/>
    <w:rsid w:val="6FAF0381"/>
    <w:rsid w:val="6FFF2EC6"/>
    <w:rsid w:val="79F965AA"/>
    <w:rsid w:val="7A8FFAC6"/>
    <w:rsid w:val="7AFB59A5"/>
    <w:rsid w:val="7BDFCBFF"/>
    <w:rsid w:val="7BFE27B8"/>
    <w:rsid w:val="7CFECE28"/>
    <w:rsid w:val="7DB18C74"/>
    <w:rsid w:val="7DBAEB37"/>
    <w:rsid w:val="7DBF1A34"/>
    <w:rsid w:val="7DEB2C32"/>
    <w:rsid w:val="7DFF523D"/>
    <w:rsid w:val="7E5F3199"/>
    <w:rsid w:val="7EF35ADA"/>
    <w:rsid w:val="7F4F4108"/>
    <w:rsid w:val="7F7B04A8"/>
    <w:rsid w:val="7F7EF37E"/>
    <w:rsid w:val="7FA5EC14"/>
    <w:rsid w:val="7FBFA584"/>
    <w:rsid w:val="7FD7D6B2"/>
    <w:rsid w:val="7FF37BAA"/>
    <w:rsid w:val="9DBC5BFE"/>
    <w:rsid w:val="A7EB79A2"/>
    <w:rsid w:val="ABC2528A"/>
    <w:rsid w:val="ABFD3B40"/>
    <w:rsid w:val="ADFBC239"/>
    <w:rsid w:val="AE8F304D"/>
    <w:rsid w:val="AFFF087D"/>
    <w:rsid w:val="B7D56515"/>
    <w:rsid w:val="B9EF54B5"/>
    <w:rsid w:val="BE3FDE16"/>
    <w:rsid w:val="BEFF65E4"/>
    <w:rsid w:val="C55A8E13"/>
    <w:rsid w:val="D7371D03"/>
    <w:rsid w:val="D7FE4373"/>
    <w:rsid w:val="DE7F24A6"/>
    <w:rsid w:val="DF8EFE5C"/>
    <w:rsid w:val="E97DC0DE"/>
    <w:rsid w:val="ED661AE8"/>
    <w:rsid w:val="EDFF9236"/>
    <w:rsid w:val="EEFDCF1B"/>
    <w:rsid w:val="EF358C7A"/>
    <w:rsid w:val="EF6F0078"/>
    <w:rsid w:val="EFBFEC5E"/>
    <w:rsid w:val="F2715785"/>
    <w:rsid w:val="F3D759E3"/>
    <w:rsid w:val="F7AF7DD2"/>
    <w:rsid w:val="FACFDB0D"/>
    <w:rsid w:val="FAFBA160"/>
    <w:rsid w:val="FBDBA10B"/>
    <w:rsid w:val="FBF77622"/>
    <w:rsid w:val="FE7F89ED"/>
    <w:rsid w:val="FF6D7F3E"/>
    <w:rsid w:val="FFAD001C"/>
    <w:rsid w:val="FFBF67D3"/>
    <w:rsid w:val="FFD77033"/>
    <w:rsid w:val="FFD7913E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6"/>
    <w:unhideWhenUsed/>
    <w:qFormat/>
    <w:uiPriority w:val="0"/>
    <w:rPr>
      <w:b/>
      <w:bCs/>
    </w:rPr>
  </w:style>
  <w:style w:type="character" w:styleId="10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4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6805</Words>
  <Characters>7515</Characters>
  <Lines>79</Lines>
  <Paragraphs>22</Paragraphs>
  <TotalTime>7</TotalTime>
  <ScaleCrop>false</ScaleCrop>
  <LinksUpToDate>false</LinksUpToDate>
  <CharactersWithSpaces>7888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2023-02-18T23:03:00Z</cp:lastPrinted>
  <dcterms:modified xsi:type="dcterms:W3CDTF">2023-04-27T08:54:24Z</dcterms:modified>
  <cp:revision>517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AA7DD2474FAC4788A8FB817BD3757404</vt:lpwstr>
  </property>
</Properties>
</file>