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ascii="仿宋_GB2312" w:hAnsi="宋体" w:eastAsia="仿宋"/>
          <w:bCs/>
          <w:color w:val="000000"/>
          <w:kern w:val="0"/>
          <w:sz w:val="32"/>
          <w:szCs w:val="32"/>
        </w:rPr>
      </w:pPr>
      <w:r>
        <w:rPr>
          <w:rFonts w:hint="eastAsia" w:ascii="仿宋" w:hAnsi="仿宋" w:eastAsia="仿宋" w:cs="Arial"/>
          <w:kern w:val="0"/>
          <w:sz w:val="32"/>
          <w:szCs w:val="32"/>
        </w:rPr>
        <w:t>附件2</w:t>
      </w:r>
    </w:p>
    <w:p>
      <w:pPr>
        <w:jc w:val="center"/>
        <w:rPr>
          <w:rFonts w:ascii="宋体" w:hAnsi="宋体"/>
          <w:b/>
          <w:bCs/>
          <w:sz w:val="32"/>
          <w:szCs w:val="32"/>
        </w:rPr>
      </w:pPr>
    </w:p>
    <w:p>
      <w:pPr>
        <w:jc w:val="center"/>
      </w:pPr>
    </w:p>
    <w:p>
      <w:pPr>
        <w:jc w:val="center"/>
      </w:pPr>
      <w:r>
        <w:drawing>
          <wp:inline distT="0" distB="0" distL="0" distR="0">
            <wp:extent cx="1483995" cy="1428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3995" cy="1428750"/>
                    </a:xfrm>
                    <a:prstGeom prst="rect">
                      <a:avLst/>
                    </a:prstGeom>
                    <a:noFill/>
                    <a:ln>
                      <a:noFill/>
                    </a:ln>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 xml:space="preserve">推荐表 </w:t>
      </w:r>
    </w:p>
    <w:p/>
    <w:p/>
    <w:p/>
    <w:p/>
    <w:p/>
    <w:p/>
    <w:p>
      <w:pPr>
        <w:snapToGrid w:val="0"/>
        <w:rPr>
          <w:sz w:val="28"/>
          <w:szCs w:val="28"/>
        </w:rPr>
      </w:pPr>
    </w:p>
    <w:p>
      <w:pPr>
        <w:snapToGrid w:val="0"/>
        <w:rPr>
          <w:sz w:val="28"/>
          <w:szCs w:val="28"/>
        </w:rPr>
      </w:pPr>
    </w:p>
    <w:p>
      <w:pPr>
        <w:snapToGrid w:val="0"/>
        <w:rPr>
          <w:sz w:val="28"/>
          <w:szCs w:val="28"/>
        </w:rPr>
      </w:pPr>
    </w:p>
    <w:p>
      <w:pPr>
        <w:snapToGrid w:val="0"/>
        <w:ind w:firstLine="643" w:firstLineChars="200"/>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刘胜军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中国民航大学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eastAsia="仿宋_GB2312"/>
          <w:b/>
          <w:bCs/>
          <w:sz w:val="32"/>
          <w:szCs w:val="32"/>
          <w:u w:val="single"/>
          <w:lang w:val="en-US" w:eastAsia="zh-Hans"/>
        </w:rPr>
        <w:t>中国法学会航空法学研究会</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202</w:t>
      </w:r>
      <w:r>
        <w:rPr>
          <w:rFonts w:ascii="宋体" w:hAnsi="Arial Narrow"/>
          <w:sz w:val="32"/>
          <w:szCs w:val="32"/>
          <w:lang w:val="en"/>
        </w:rPr>
        <w:t>2</w:t>
      </w:r>
      <w:r>
        <w:rPr>
          <w:rFonts w:hint="eastAsia" w:ascii="宋体" w:hAnsi="Arial Narrow"/>
          <w:sz w:val="32"/>
          <w:szCs w:val="32"/>
        </w:rPr>
        <w:t>年</w:t>
      </w:r>
      <w:r>
        <w:rPr>
          <w:rFonts w:ascii="宋体" w:hAnsi="Arial Narrow"/>
          <w:sz w:val="32"/>
          <w:szCs w:val="32"/>
          <w:lang w:val="en"/>
        </w:rPr>
        <w:t>12</w:t>
      </w:r>
      <w:r>
        <w:rPr>
          <w:rFonts w:hint="eastAsia" w:ascii="宋体" w:hAnsi="Arial Narrow"/>
          <w:sz w:val="32"/>
          <w:szCs w:val="32"/>
        </w:rPr>
        <w:t>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ascii="仿宋" w:hAnsi="仿宋" w:eastAsia="仿宋"/>
          <w:sz w:val="28"/>
          <w:szCs w:val="28"/>
        </w:rPr>
      </w:pPr>
    </w:p>
    <w:p>
      <w:pPr>
        <w:numPr>
          <w:ilvl w:val="0"/>
          <w:numId w:val="1"/>
        </w:numPr>
        <w:spacing w:line="560" w:lineRule="exact"/>
        <w:ind w:firstLine="560" w:firstLineChars="200"/>
        <w:rPr>
          <w:rFonts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四、请各推荐单位于2023年3月20日之前，将</w:t>
      </w:r>
      <w:r>
        <w:fldChar w:fldCharType="begin"/>
      </w:r>
      <w:r>
        <w:instrText xml:space="preserve"> HYPERLINK "mailto:本表电子版发至邮箱qnfxj2016@126.com" </w:instrText>
      </w:r>
      <w: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lang w:val="en"/>
        </w:rPr>
        <w:t>1</w:t>
      </w:r>
      <w:r>
        <w:rPr>
          <w:rFonts w:hint="eastAsia" w:ascii="仿宋" w:hAnsi="仿宋" w:eastAsia="仿宋"/>
          <w:color w:val="000000"/>
          <w:sz w:val="28"/>
          <w:szCs w:val="28"/>
        </w:rPr>
        <w:t>23109</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电子邮箱：qnfxj2022@163.com</w:t>
      </w:r>
    </w:p>
    <w:p>
      <w:pPr>
        <w:rPr>
          <w:rFonts w:ascii="宋体" w:hAnsi="宋体"/>
          <w:b/>
          <w:bCs/>
          <w:color w:val="000000"/>
          <w:sz w:val="24"/>
        </w:rPr>
      </w:pPr>
    </w:p>
    <w:tbl>
      <w:tblPr>
        <w:tblStyle w:val="7"/>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tabs>
                <w:tab w:val="left" w:pos="4185"/>
              </w:tabs>
              <w:snapToGrid w:val="0"/>
              <w:ind w:firstLine="482" w:firstLineChars="200"/>
              <w:jc w:val="left"/>
              <w:rPr>
                <w:rFonts w:ascii="楷体_GB2312" w:hAnsi="楷体" w:eastAsia="楷体_GB2312"/>
                <w:b/>
                <w:color w:val="000000"/>
                <w:sz w:val="24"/>
              </w:rPr>
            </w:pPr>
            <w:r>
              <w:rPr>
                <w:rFonts w:hint="eastAsia" w:ascii="楷体_GB2312" w:hAnsi="楷体" w:eastAsia="楷体_GB2312"/>
                <w:b/>
                <w:color w:val="000000"/>
                <w:sz w:val="24"/>
              </w:rPr>
              <w:t>刘胜军</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tabs>
                <w:tab w:val="left" w:pos="4185"/>
              </w:tabs>
              <w:snapToGrid w:val="0"/>
              <w:ind w:firstLine="482" w:firstLineChars="200"/>
              <w:jc w:val="left"/>
              <w:rPr>
                <w:rFonts w:ascii="楷体_GB2312" w:hAnsi="楷体" w:eastAsia="楷体_GB2312"/>
                <w:b/>
                <w:color w:val="000000"/>
                <w:sz w:val="24"/>
              </w:rPr>
            </w:pPr>
            <w:r>
              <w:rPr>
                <w:rFonts w:hint="eastAsia" w:ascii="楷体_GB2312" w:hAnsi="楷体" w:eastAsia="楷体_GB2312"/>
                <w:b/>
                <w:color w:val="000000"/>
                <w:sz w:val="24"/>
              </w:rPr>
              <w:t>男</w:t>
            </w:r>
          </w:p>
        </w:tc>
        <w:tc>
          <w:tcPr>
            <w:tcW w:w="1984" w:type="dxa"/>
            <w:vMerge w:val="restart"/>
            <w:tcBorders>
              <w:left w:val="single" w:color="000000" w:sz="4" w:space="0"/>
            </w:tcBorders>
            <w:vAlign w:val="center"/>
          </w:tcPr>
          <w:p>
            <w:pPr>
              <w:snapToGrid w:val="0"/>
              <w:jc w:val="center"/>
              <w:rPr>
                <w:rFonts w:ascii="宋体" w:hAnsi="宋体"/>
                <w:b/>
                <w:color w:val="000000"/>
                <w:sz w:val="24"/>
              </w:rPr>
            </w:pPr>
            <w:r>
              <w:rPr>
                <w:rFonts w:ascii="宋体" w:hAnsi="宋体"/>
                <w:b/>
                <w:color w:val="000000"/>
                <w:sz w:val="24"/>
              </w:rPr>
              <w:drawing>
                <wp:inline distT="0" distB="0" distL="0" distR="0">
                  <wp:extent cx="1122680" cy="141097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22680" cy="14109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tabs>
                <w:tab w:val="left" w:pos="4185"/>
              </w:tabs>
              <w:snapToGrid w:val="0"/>
              <w:ind w:firstLine="482" w:firstLineChars="200"/>
              <w:jc w:val="left"/>
              <w:rPr>
                <w:rFonts w:ascii="楷体_GB2312" w:hAnsi="楷体" w:eastAsia="楷体_GB2312"/>
                <w:b/>
                <w:color w:val="000000"/>
                <w:sz w:val="24"/>
              </w:rPr>
            </w:pPr>
            <w:r>
              <w:rPr>
                <w:rFonts w:hint="eastAsia" w:ascii="楷体_GB2312" w:hAnsi="楷体" w:eastAsia="楷体_GB2312"/>
                <w:b/>
                <w:color w:val="000000"/>
                <w:sz w:val="24"/>
              </w:rPr>
              <w:t>1</w:t>
            </w:r>
            <w:r>
              <w:rPr>
                <w:rFonts w:ascii="楷体_GB2312" w:hAnsi="楷体" w:eastAsia="楷体_GB2312"/>
                <w:b/>
                <w:color w:val="000000"/>
                <w:sz w:val="24"/>
              </w:rPr>
              <w:t>978</w:t>
            </w:r>
            <w:r>
              <w:rPr>
                <w:rFonts w:hint="eastAsia" w:ascii="楷体_GB2312" w:hAnsi="楷体" w:eastAsia="楷体_GB2312"/>
                <w:b/>
                <w:color w:val="000000"/>
                <w:sz w:val="24"/>
              </w:rPr>
              <w:t>.1.5</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tabs>
                <w:tab w:val="left" w:pos="4185"/>
              </w:tabs>
              <w:snapToGrid w:val="0"/>
              <w:ind w:firstLine="482" w:firstLineChars="200"/>
              <w:jc w:val="left"/>
              <w:rPr>
                <w:rFonts w:ascii="楷体_GB2312" w:hAnsi="楷体" w:eastAsia="楷体_GB2312"/>
                <w:b/>
                <w:color w:val="000000"/>
                <w:sz w:val="24"/>
              </w:rPr>
            </w:pPr>
            <w:r>
              <w:rPr>
                <w:rFonts w:hint="eastAsia" w:ascii="楷体_GB2312" w:hAnsi="楷体" w:eastAsia="楷体_GB2312"/>
                <w:b/>
                <w:color w:val="000000"/>
                <w:sz w:val="24"/>
              </w:rPr>
              <w:t>汉</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tabs>
                <w:tab w:val="left" w:pos="4185"/>
              </w:tabs>
              <w:snapToGrid w:val="0"/>
              <w:ind w:firstLine="482" w:firstLineChars="200"/>
              <w:jc w:val="left"/>
              <w:rPr>
                <w:rFonts w:ascii="楷体_GB2312" w:hAnsi="楷体" w:eastAsia="楷体_GB2312"/>
                <w:b/>
                <w:color w:val="000000"/>
                <w:sz w:val="24"/>
              </w:rPr>
            </w:pPr>
            <w:r>
              <w:rPr>
                <w:rFonts w:hint="eastAsia" w:ascii="楷体_GB2312" w:hAnsi="楷体" w:eastAsia="楷体_GB2312"/>
                <w:b/>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tabs>
                <w:tab w:val="left" w:pos="4185"/>
              </w:tabs>
              <w:snapToGrid w:val="0"/>
              <w:ind w:firstLine="482" w:firstLineChars="200"/>
              <w:jc w:val="left"/>
              <w:rPr>
                <w:rFonts w:ascii="楷体_GB2312" w:hAnsi="楷体" w:eastAsia="楷体_GB2312"/>
                <w:b/>
                <w:color w:val="000000"/>
                <w:sz w:val="24"/>
              </w:rPr>
            </w:pPr>
            <w:r>
              <w:rPr>
                <w:rFonts w:hint="eastAsia" w:ascii="楷体_GB2312" w:hAnsi="楷体" w:eastAsia="楷体_GB2312"/>
                <w:b/>
                <w:color w:val="000000"/>
                <w:sz w:val="24"/>
              </w:rPr>
              <w:t>博士研究生</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tabs>
                <w:tab w:val="left" w:pos="4185"/>
              </w:tabs>
              <w:snapToGrid w:val="0"/>
              <w:ind w:firstLine="482" w:firstLineChars="200"/>
              <w:jc w:val="left"/>
              <w:rPr>
                <w:rFonts w:ascii="楷体_GB2312" w:hAnsi="楷体" w:eastAsia="楷体_GB2312"/>
                <w:b/>
                <w:color w:val="000000"/>
                <w:sz w:val="24"/>
              </w:rPr>
            </w:pPr>
            <w:r>
              <w:rPr>
                <w:rFonts w:hint="eastAsia" w:ascii="楷体_GB2312" w:hAnsi="楷体" w:eastAsia="楷体_GB2312"/>
                <w:b/>
                <w:color w:val="000000"/>
                <w:sz w:val="24"/>
              </w:rPr>
              <w:t xml:space="preserve">教 </w:t>
            </w:r>
            <w:r>
              <w:rPr>
                <w:rFonts w:ascii="楷体_GB2312" w:hAnsi="楷体" w:eastAsia="楷体_GB2312"/>
                <w:b/>
                <w:color w:val="000000"/>
                <w:sz w:val="24"/>
              </w:rPr>
              <w:t xml:space="preserve"> </w:t>
            </w:r>
            <w:r>
              <w:rPr>
                <w:rFonts w:hint="eastAsia" w:ascii="楷体_GB2312" w:hAnsi="楷体" w:eastAsia="楷体_GB2312"/>
                <w:b/>
                <w:color w:val="000000"/>
                <w:sz w:val="24"/>
              </w:rPr>
              <w:t xml:space="preserve">授 </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tabs>
                <w:tab w:val="left" w:pos="4185"/>
              </w:tabs>
              <w:snapToGrid w:val="0"/>
              <w:ind w:firstLine="482" w:firstLineChars="200"/>
              <w:jc w:val="left"/>
              <w:rPr>
                <w:rFonts w:ascii="楷体_GB2312" w:hAnsi="楷体" w:eastAsia="楷体_GB2312"/>
                <w:b/>
                <w:color w:val="000000"/>
                <w:sz w:val="24"/>
              </w:rPr>
            </w:pPr>
            <w:r>
              <w:rPr>
                <w:rFonts w:hint="eastAsia" w:ascii="楷体_GB2312" w:hAnsi="楷体" w:eastAsia="楷体_GB2312"/>
                <w:b/>
                <w:color w:val="000000"/>
                <w:sz w:val="24"/>
              </w:rPr>
              <w:t>教研室主任（系主任）</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tabs>
                <w:tab w:val="left" w:pos="4185"/>
              </w:tabs>
              <w:snapToGrid w:val="0"/>
              <w:ind w:firstLine="482" w:firstLineChars="200"/>
              <w:jc w:val="left"/>
              <w:rPr>
                <w:rFonts w:ascii="楷体_GB2312" w:hAnsi="楷体" w:eastAsia="楷体_GB2312"/>
                <w:b/>
                <w:color w:val="000000"/>
                <w:sz w:val="24"/>
              </w:rPr>
            </w:pPr>
            <w:r>
              <w:rPr>
                <w:rFonts w:hint="eastAsia" w:ascii="楷体_GB2312" w:hAnsi="楷体" w:eastAsia="楷体_GB2312"/>
                <w:b/>
                <w:color w:val="000000"/>
                <w:sz w:val="24"/>
              </w:rPr>
              <w:t>中国民航大学法学院</w:t>
            </w:r>
          </w:p>
        </w:tc>
        <w:tc>
          <w:tcPr>
            <w:tcW w:w="1984" w:type="dxa"/>
            <w:vMerge w:val="continue"/>
            <w:tcBorders>
              <w:left w:val="single" w:color="000000" w:sz="4" w:space="0"/>
            </w:tcBorders>
            <w:vAlign w:val="center"/>
          </w:tcPr>
          <w:p>
            <w:pPr>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tabs>
                <w:tab w:val="left" w:pos="4185"/>
              </w:tabs>
              <w:snapToGrid w:val="0"/>
              <w:ind w:firstLine="482" w:firstLineChars="200"/>
              <w:jc w:val="left"/>
              <w:rPr>
                <w:rFonts w:ascii="楷体_GB2312" w:hAnsi="楷体" w:eastAsia="楷体_GB2312"/>
                <w:b/>
                <w:color w:val="000000"/>
                <w:sz w:val="24"/>
              </w:rPr>
            </w:pPr>
            <w:r>
              <w:rPr>
                <w:rFonts w:hint="eastAsia" w:ascii="楷体_GB2312" w:hAnsi="楷体" w:eastAsia="楷体_GB2312"/>
                <w:b/>
                <w:color w:val="000000"/>
                <w:sz w:val="24"/>
              </w:rPr>
              <w:t>天津市东丽区津北公路2</w:t>
            </w:r>
            <w:r>
              <w:rPr>
                <w:rFonts w:ascii="楷体_GB2312" w:hAnsi="楷体" w:eastAsia="楷体_GB2312"/>
                <w:b/>
                <w:color w:val="000000"/>
                <w:sz w:val="24"/>
              </w:rPr>
              <w:t>898</w:t>
            </w:r>
            <w:r>
              <w:rPr>
                <w:rFonts w:hint="eastAsia" w:ascii="楷体_GB2312" w:hAnsi="楷体" w:eastAsia="楷体_GB2312"/>
                <w:b/>
                <w:color w:val="000000"/>
                <w:sz w:val="24"/>
              </w:rPr>
              <w:t>号中国民航大学法学院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1"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ascii="宋体" w:hAnsi="宋体"/>
                <w:b/>
                <w:color w:val="000000"/>
                <w:sz w:val="30"/>
                <w:szCs w:val="30"/>
              </w:rPr>
            </w:pPr>
            <w:bookmarkStart w:id="2" w:name="_GoBack"/>
            <w:r>
              <w:rPr>
                <w:rFonts w:hint="eastAsia" w:ascii="宋体" w:hAnsi="宋体"/>
                <w:b/>
                <w:color w:val="000000"/>
                <w:sz w:val="30"/>
                <w:szCs w:val="30"/>
              </w:rPr>
              <w:t>重要学术成果</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tabs>
                <w:tab w:val="left" w:pos="4185"/>
              </w:tabs>
              <w:snapToGrid w:val="0"/>
              <w:jc w:val="center"/>
              <w:rPr>
                <w:rFonts w:ascii="楷体_GB2312" w:hAnsi="楷体" w:eastAsia="楷体_GB2312"/>
                <w:b/>
                <w:color w:val="000000"/>
                <w:sz w:val="24"/>
              </w:rPr>
            </w:pPr>
          </w:p>
          <w:p>
            <w:pPr>
              <w:tabs>
                <w:tab w:val="left" w:pos="4185"/>
              </w:tabs>
              <w:snapToGrid w:val="0"/>
              <w:jc w:val="left"/>
              <w:rPr>
                <w:rFonts w:ascii="楷体_GB2312" w:hAnsi="楷体" w:eastAsia="楷体_GB2312"/>
                <w:b/>
                <w:color w:val="000000"/>
                <w:sz w:val="28"/>
                <w:szCs w:val="28"/>
              </w:rPr>
            </w:pPr>
            <w:r>
              <w:rPr>
                <w:rFonts w:hint="eastAsia" w:ascii="楷体_GB2312" w:hAnsi="楷体" w:eastAsia="楷体_GB2312"/>
                <w:b/>
                <w:color w:val="000000"/>
                <w:sz w:val="28"/>
                <w:szCs w:val="28"/>
              </w:rPr>
              <w:t>一、代表性论著</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1.</w:t>
            </w:r>
            <w:r>
              <w:rPr>
                <w:rFonts w:hint="eastAsia" w:ascii="楷体_GB2312" w:hAnsi="楷体" w:eastAsia="楷体_GB2312"/>
                <w:b/>
                <w:color w:val="000000"/>
                <w:sz w:val="24"/>
              </w:rPr>
              <w:t>专著《代码共享航空运输法律研究》，独著，2016年，中国政法大学出版社，字数25万。</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2.</w:t>
            </w:r>
            <w:r>
              <w:rPr>
                <w:rFonts w:hint="eastAsia" w:ascii="楷体_GB2312" w:hAnsi="楷体" w:eastAsia="楷体_GB2312"/>
                <w:b/>
                <w:color w:val="000000"/>
                <w:sz w:val="24"/>
              </w:rPr>
              <w:t>《类别表决权：类别股股东保护与公司行为自由的衡平——兼评《优先股试点管理办法》第10条》，独著，2015.</w:t>
            </w:r>
            <w:r>
              <w:rPr>
                <w:rFonts w:ascii="楷体_GB2312" w:hAnsi="楷体" w:eastAsia="楷体_GB2312"/>
                <w:b/>
                <w:color w:val="000000"/>
                <w:sz w:val="24"/>
              </w:rPr>
              <w:t>01</w:t>
            </w:r>
            <w:r>
              <w:rPr>
                <w:rFonts w:hint="eastAsia" w:ascii="楷体_GB2312" w:hAnsi="楷体" w:eastAsia="楷体_GB2312"/>
                <w:b/>
                <w:color w:val="000000"/>
                <w:sz w:val="24"/>
              </w:rPr>
              <w:t>，载《法学评论》（法学CSSCI来源期刊，</w:t>
            </w:r>
            <w:r>
              <w:rPr>
                <w:rFonts w:ascii="楷体_GB2312" w:hAnsi="楷体" w:eastAsia="楷体_GB2312"/>
                <w:b/>
                <w:color w:val="000000"/>
                <w:sz w:val="24"/>
              </w:rPr>
              <w:t xml:space="preserve"> T</w:t>
            </w:r>
            <w:r>
              <w:rPr>
                <w:rFonts w:hint="eastAsia" w:ascii="楷体_GB2312" w:hAnsi="楷体" w:eastAsia="楷体_GB2312"/>
                <w:b/>
                <w:color w:val="000000"/>
                <w:sz w:val="24"/>
              </w:rPr>
              <w:t>op</w:t>
            </w:r>
            <w:r>
              <w:rPr>
                <w:rFonts w:ascii="楷体_GB2312" w:hAnsi="楷体" w:eastAsia="楷体_GB2312"/>
                <w:b/>
                <w:color w:val="000000"/>
                <w:sz w:val="24"/>
              </w:rPr>
              <w:t xml:space="preserve"> 20 </w:t>
            </w:r>
            <w:r>
              <w:rPr>
                <w:rFonts w:hint="eastAsia" w:ascii="楷体_GB2312" w:hAnsi="楷体" w:eastAsia="楷体_GB2312"/>
                <w:b/>
                <w:color w:val="000000"/>
                <w:sz w:val="24"/>
              </w:rPr>
              <w:t>期刊），</w:t>
            </w:r>
            <w:r>
              <w:rPr>
                <w:rFonts w:hint="eastAsia" w:ascii="楷体_GB2312" w:hAnsi="楷体" w:eastAsia="楷体_GB2312"/>
                <w:b/>
                <w:color w:val="000000"/>
                <w:sz w:val="24"/>
                <w:u w:val="single"/>
              </w:rPr>
              <w:t>人大复印资料全文转载</w:t>
            </w:r>
            <w:r>
              <w:rPr>
                <w:rFonts w:hint="eastAsia" w:ascii="楷体_GB2312" w:hAnsi="楷体" w:eastAsia="楷体_GB2312"/>
                <w:b/>
                <w:color w:val="000000"/>
                <w:sz w:val="24"/>
              </w:rPr>
              <w:t>，</w:t>
            </w:r>
            <w:bookmarkStart w:id="0" w:name="_Hlk127214120"/>
            <w:r>
              <w:rPr>
                <w:rFonts w:hint="eastAsia" w:ascii="楷体_GB2312" w:hAnsi="楷体" w:eastAsia="楷体_GB2312"/>
                <w:b/>
                <w:color w:val="000000"/>
                <w:sz w:val="24"/>
              </w:rPr>
              <w:t>字数2.6万，</w:t>
            </w:r>
            <w:bookmarkEnd w:id="0"/>
            <w:r>
              <w:rPr>
                <w:rFonts w:hint="eastAsia" w:ascii="楷体_GB2312" w:hAnsi="楷体" w:eastAsia="楷体_GB2312"/>
                <w:b/>
                <w:color w:val="000000"/>
                <w:sz w:val="24"/>
                <w:u w:val="single"/>
              </w:rPr>
              <w:t>被引用</w:t>
            </w:r>
            <w:r>
              <w:rPr>
                <w:rFonts w:ascii="楷体_GB2312" w:hAnsi="楷体" w:eastAsia="楷体_GB2312"/>
                <w:b/>
                <w:color w:val="000000"/>
                <w:sz w:val="24"/>
                <w:u w:val="single"/>
              </w:rPr>
              <w:t>182</w:t>
            </w:r>
            <w:r>
              <w:rPr>
                <w:rFonts w:hint="eastAsia" w:ascii="楷体_GB2312" w:hAnsi="楷体" w:eastAsia="楷体_GB2312"/>
                <w:b/>
                <w:color w:val="000000"/>
                <w:sz w:val="24"/>
                <w:u w:val="single"/>
              </w:rPr>
              <w:t>次</w:t>
            </w:r>
            <w:r>
              <w:rPr>
                <w:rFonts w:hint="eastAsia" w:ascii="楷体_GB2312" w:hAnsi="楷体" w:eastAsia="楷体_GB2312"/>
                <w:b/>
                <w:color w:val="000000"/>
                <w:sz w:val="24"/>
              </w:rPr>
              <w:t>，下载4282次，获天津社科优秀成果奖三等奖。</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3.</w:t>
            </w:r>
            <w:r>
              <w:rPr>
                <w:rFonts w:hint="eastAsia" w:ascii="楷体_GB2312" w:hAnsi="楷体" w:eastAsia="楷体_GB2312"/>
                <w:b/>
                <w:color w:val="000000"/>
                <w:sz w:val="24"/>
              </w:rPr>
              <w:t>《新经济下的双层股权结构：理论证成、实践经验与中国有效治理路径》，独著，2020.</w:t>
            </w:r>
            <w:r>
              <w:rPr>
                <w:rFonts w:ascii="楷体_GB2312" w:hAnsi="楷体" w:eastAsia="楷体_GB2312"/>
                <w:b/>
                <w:color w:val="000000"/>
                <w:sz w:val="24"/>
              </w:rPr>
              <w:t>0</w:t>
            </w:r>
            <w:r>
              <w:rPr>
                <w:rFonts w:hint="eastAsia" w:ascii="楷体_GB2312" w:hAnsi="楷体" w:eastAsia="楷体_GB2312"/>
                <w:b/>
                <w:color w:val="000000"/>
                <w:sz w:val="24"/>
              </w:rPr>
              <w:t>1，《法学杂志》（法学CSSCI来源期刊，</w:t>
            </w:r>
            <w:r>
              <w:rPr>
                <w:rFonts w:ascii="楷体_GB2312" w:hAnsi="楷体" w:eastAsia="楷体_GB2312"/>
                <w:b/>
                <w:color w:val="000000"/>
                <w:sz w:val="24"/>
              </w:rPr>
              <w:t>T</w:t>
            </w:r>
            <w:r>
              <w:rPr>
                <w:rFonts w:hint="eastAsia" w:ascii="楷体_GB2312" w:hAnsi="楷体" w:eastAsia="楷体_GB2312"/>
                <w:b/>
                <w:color w:val="000000"/>
                <w:sz w:val="24"/>
              </w:rPr>
              <w:t>op</w:t>
            </w:r>
            <w:r>
              <w:rPr>
                <w:rFonts w:ascii="楷体_GB2312" w:hAnsi="楷体" w:eastAsia="楷体_GB2312"/>
                <w:b/>
                <w:color w:val="000000"/>
                <w:sz w:val="24"/>
              </w:rPr>
              <w:t xml:space="preserve"> 20 </w:t>
            </w:r>
            <w:r>
              <w:rPr>
                <w:rFonts w:hint="eastAsia" w:ascii="楷体_GB2312" w:hAnsi="楷体" w:eastAsia="楷体_GB2312"/>
                <w:b/>
                <w:color w:val="000000"/>
                <w:sz w:val="24"/>
              </w:rPr>
              <w:t>期刊），</w:t>
            </w:r>
            <w:r>
              <w:rPr>
                <w:rFonts w:hint="eastAsia" w:ascii="楷体_GB2312" w:hAnsi="楷体" w:eastAsia="楷体_GB2312"/>
                <w:b/>
                <w:color w:val="000000"/>
                <w:sz w:val="24"/>
                <w:u w:val="single"/>
              </w:rPr>
              <w:t>《中国民商法网》转载</w:t>
            </w:r>
            <w:r>
              <w:rPr>
                <w:rFonts w:hint="eastAsia" w:ascii="楷体_GB2312" w:hAnsi="楷体" w:eastAsia="楷体_GB2312"/>
                <w:b/>
                <w:color w:val="000000"/>
                <w:sz w:val="24"/>
              </w:rPr>
              <w:t>，</w:t>
            </w:r>
            <w:bookmarkStart w:id="1" w:name="_Hlk127214103"/>
            <w:r>
              <w:rPr>
                <w:rFonts w:hint="eastAsia" w:ascii="楷体_GB2312" w:hAnsi="楷体" w:eastAsia="楷体_GB2312"/>
                <w:b/>
                <w:color w:val="000000"/>
                <w:sz w:val="24"/>
              </w:rPr>
              <w:t>字数2.</w:t>
            </w:r>
            <w:r>
              <w:rPr>
                <w:rFonts w:ascii="楷体_GB2312" w:hAnsi="楷体" w:eastAsia="楷体_GB2312"/>
                <w:b/>
                <w:color w:val="000000"/>
                <w:sz w:val="24"/>
              </w:rPr>
              <w:t>2</w:t>
            </w:r>
            <w:r>
              <w:rPr>
                <w:rFonts w:hint="eastAsia" w:ascii="楷体_GB2312" w:hAnsi="楷体" w:eastAsia="楷体_GB2312"/>
                <w:b/>
                <w:color w:val="000000"/>
                <w:sz w:val="24"/>
              </w:rPr>
              <w:t>万</w:t>
            </w:r>
            <w:r>
              <w:rPr>
                <w:rFonts w:hint="eastAsia" w:ascii="楷体_GB2312" w:hAnsi="楷体" w:eastAsia="楷体_GB2312"/>
                <w:b/>
                <w:color w:val="000000"/>
                <w:sz w:val="24"/>
                <w:u w:val="single"/>
              </w:rPr>
              <w:t>，</w:t>
            </w:r>
            <w:bookmarkEnd w:id="1"/>
            <w:r>
              <w:rPr>
                <w:rFonts w:hint="eastAsia" w:ascii="楷体_GB2312" w:hAnsi="楷体" w:eastAsia="楷体_GB2312"/>
                <w:b/>
                <w:color w:val="000000"/>
                <w:sz w:val="24"/>
                <w:u w:val="single"/>
              </w:rPr>
              <w:t>被引</w:t>
            </w:r>
            <w:r>
              <w:rPr>
                <w:rFonts w:ascii="楷体_GB2312" w:hAnsi="楷体" w:eastAsia="楷体_GB2312"/>
                <w:b/>
                <w:color w:val="000000"/>
                <w:sz w:val="24"/>
                <w:u w:val="single"/>
              </w:rPr>
              <w:t>137</w:t>
            </w:r>
            <w:r>
              <w:rPr>
                <w:rFonts w:hint="eastAsia" w:ascii="楷体_GB2312" w:hAnsi="楷体" w:eastAsia="楷体_GB2312"/>
                <w:b/>
                <w:color w:val="000000"/>
                <w:sz w:val="24"/>
                <w:u w:val="single"/>
              </w:rPr>
              <w:t>次</w:t>
            </w:r>
            <w:r>
              <w:rPr>
                <w:rFonts w:hint="eastAsia" w:ascii="楷体_GB2312" w:hAnsi="楷体" w:eastAsia="楷体_GB2312"/>
                <w:b/>
                <w:color w:val="000000"/>
                <w:sz w:val="24"/>
              </w:rPr>
              <w:t>，《中国民商法网》转载，下载率次数</w:t>
            </w:r>
            <w:r>
              <w:rPr>
                <w:rFonts w:ascii="楷体_GB2312" w:hAnsi="楷体" w:eastAsia="楷体_GB2312"/>
                <w:b/>
                <w:color w:val="000000"/>
                <w:sz w:val="24"/>
              </w:rPr>
              <w:t>4123</w:t>
            </w:r>
            <w:r>
              <w:rPr>
                <w:rFonts w:hint="eastAsia" w:ascii="楷体_GB2312" w:hAnsi="楷体" w:eastAsia="楷体_GB2312"/>
                <w:b/>
                <w:color w:val="000000"/>
                <w:sz w:val="24"/>
              </w:rPr>
              <w:t>。</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 xml:space="preserve">4. </w:t>
            </w:r>
            <w:r>
              <w:rPr>
                <w:rFonts w:hint="eastAsia" w:ascii="楷体_GB2312" w:hAnsi="楷体" w:eastAsia="楷体_GB2312"/>
                <w:b/>
                <w:color w:val="000000"/>
                <w:sz w:val="24"/>
              </w:rPr>
              <w:t>《论实际承运人的法律地位——从“指导案例51号”切入》，独著，2017</w:t>
            </w:r>
            <w:r>
              <w:rPr>
                <w:rFonts w:ascii="楷体_GB2312" w:hAnsi="楷体" w:eastAsia="楷体_GB2312"/>
                <w:b/>
                <w:color w:val="000000"/>
                <w:sz w:val="24"/>
              </w:rPr>
              <w:t>.10</w:t>
            </w:r>
            <w:r>
              <w:rPr>
                <w:rFonts w:hint="eastAsia" w:ascii="楷体_GB2312" w:hAnsi="楷体" w:eastAsia="楷体_GB2312"/>
                <w:b/>
                <w:color w:val="000000"/>
                <w:sz w:val="24"/>
              </w:rPr>
              <w:t>，《法商研究》（法学CSSCI来源期刊，</w:t>
            </w:r>
            <w:r>
              <w:rPr>
                <w:rFonts w:ascii="楷体_GB2312" w:hAnsi="楷体" w:eastAsia="楷体_GB2312"/>
                <w:b/>
                <w:color w:val="000000"/>
                <w:sz w:val="24"/>
              </w:rPr>
              <w:t>T</w:t>
            </w:r>
            <w:r>
              <w:rPr>
                <w:rFonts w:hint="eastAsia" w:ascii="楷体_GB2312" w:hAnsi="楷体" w:eastAsia="楷体_GB2312"/>
                <w:b/>
                <w:color w:val="000000"/>
                <w:sz w:val="24"/>
              </w:rPr>
              <w:t>op</w:t>
            </w:r>
            <w:r>
              <w:rPr>
                <w:rFonts w:ascii="楷体_GB2312" w:hAnsi="楷体" w:eastAsia="楷体_GB2312"/>
                <w:b/>
                <w:color w:val="000000"/>
                <w:sz w:val="24"/>
              </w:rPr>
              <w:t xml:space="preserve"> 20 </w:t>
            </w:r>
            <w:r>
              <w:rPr>
                <w:rFonts w:hint="eastAsia" w:ascii="楷体_GB2312" w:hAnsi="楷体" w:eastAsia="楷体_GB2312"/>
                <w:b/>
                <w:color w:val="000000"/>
                <w:sz w:val="24"/>
              </w:rPr>
              <w:t>期刊），独著，字数2.2万，</w:t>
            </w:r>
            <w:r>
              <w:rPr>
                <w:rFonts w:hint="eastAsia" w:ascii="楷体_GB2312" w:hAnsi="楷体" w:eastAsia="楷体_GB2312"/>
                <w:b/>
                <w:color w:val="000000"/>
                <w:sz w:val="24"/>
                <w:u w:val="single"/>
              </w:rPr>
              <w:t>被引用1</w:t>
            </w:r>
            <w:r>
              <w:rPr>
                <w:rFonts w:ascii="楷体_GB2312" w:hAnsi="楷体" w:eastAsia="楷体_GB2312"/>
                <w:b/>
                <w:color w:val="000000"/>
                <w:sz w:val="24"/>
                <w:u w:val="single"/>
              </w:rPr>
              <w:t>9</w:t>
            </w:r>
            <w:r>
              <w:rPr>
                <w:rFonts w:hint="eastAsia" w:ascii="楷体_GB2312" w:hAnsi="楷体" w:eastAsia="楷体_GB2312"/>
                <w:b/>
                <w:color w:val="000000"/>
                <w:sz w:val="24"/>
                <w:u w:val="single"/>
              </w:rPr>
              <w:t>次</w:t>
            </w:r>
            <w:r>
              <w:rPr>
                <w:rFonts w:hint="eastAsia" w:ascii="楷体_GB2312" w:hAnsi="楷体" w:eastAsia="楷体_GB2312"/>
                <w:b/>
                <w:color w:val="000000"/>
                <w:sz w:val="24"/>
              </w:rPr>
              <w:t>。</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 xml:space="preserve">5. </w:t>
            </w:r>
            <w:r>
              <w:rPr>
                <w:rFonts w:hint="eastAsia" w:ascii="楷体_GB2312" w:hAnsi="楷体" w:eastAsia="楷体_GB2312"/>
                <w:b/>
                <w:color w:val="000000"/>
                <w:sz w:val="24"/>
              </w:rPr>
              <w:t>《论优先股股东的异议股东股份评估权保护:美国的实践及启示》，《法学杂志》（法学C</w:t>
            </w:r>
            <w:r>
              <w:rPr>
                <w:rFonts w:ascii="楷体_GB2312" w:hAnsi="楷体" w:eastAsia="楷体_GB2312"/>
                <w:b/>
                <w:color w:val="000000"/>
                <w:sz w:val="24"/>
              </w:rPr>
              <w:t>SSCI</w:t>
            </w:r>
            <w:r>
              <w:rPr>
                <w:rFonts w:hint="eastAsia" w:ascii="楷体_GB2312" w:hAnsi="楷体" w:eastAsia="楷体_GB2312"/>
                <w:b/>
                <w:color w:val="000000"/>
                <w:sz w:val="24"/>
              </w:rPr>
              <w:t>来源期刊,</w:t>
            </w:r>
            <w:r>
              <w:rPr>
                <w:rFonts w:ascii="楷体_GB2312" w:hAnsi="楷体" w:eastAsia="楷体_GB2312"/>
                <w:b/>
                <w:color w:val="000000"/>
                <w:sz w:val="24"/>
              </w:rPr>
              <w:t>T</w:t>
            </w:r>
            <w:r>
              <w:rPr>
                <w:rFonts w:hint="eastAsia" w:ascii="楷体_GB2312" w:hAnsi="楷体" w:eastAsia="楷体_GB2312"/>
                <w:b/>
                <w:color w:val="000000"/>
                <w:sz w:val="24"/>
              </w:rPr>
              <w:t>op</w:t>
            </w:r>
            <w:r>
              <w:rPr>
                <w:rFonts w:ascii="楷体_GB2312" w:hAnsi="楷体" w:eastAsia="楷体_GB2312"/>
                <w:b/>
                <w:color w:val="000000"/>
                <w:sz w:val="24"/>
              </w:rPr>
              <w:t xml:space="preserve"> 20 </w:t>
            </w:r>
            <w:r>
              <w:rPr>
                <w:rFonts w:hint="eastAsia" w:ascii="楷体_GB2312" w:hAnsi="楷体" w:eastAsia="楷体_GB2312"/>
                <w:b/>
                <w:color w:val="000000"/>
                <w:sz w:val="24"/>
              </w:rPr>
              <w:t>期刊），2</w:t>
            </w:r>
            <w:r>
              <w:rPr>
                <w:rFonts w:ascii="楷体_GB2312" w:hAnsi="楷体" w:eastAsia="楷体_GB2312"/>
                <w:b/>
                <w:color w:val="000000"/>
                <w:sz w:val="24"/>
              </w:rPr>
              <w:t>018.09</w:t>
            </w:r>
            <w:r>
              <w:rPr>
                <w:rFonts w:hint="eastAsia" w:ascii="楷体_GB2312" w:hAnsi="楷体" w:eastAsia="楷体_GB2312"/>
                <w:b/>
                <w:color w:val="000000"/>
                <w:sz w:val="24"/>
              </w:rPr>
              <w:t>，独著，被引4</w:t>
            </w:r>
            <w:r>
              <w:rPr>
                <w:rFonts w:ascii="楷体_GB2312" w:hAnsi="楷体" w:eastAsia="楷体_GB2312"/>
                <w:b/>
                <w:color w:val="000000"/>
                <w:sz w:val="24"/>
              </w:rPr>
              <w:t>0</w:t>
            </w:r>
            <w:r>
              <w:rPr>
                <w:rFonts w:hint="eastAsia" w:ascii="楷体_GB2312" w:hAnsi="楷体" w:eastAsia="楷体_GB2312"/>
                <w:b/>
                <w:color w:val="000000"/>
                <w:sz w:val="24"/>
              </w:rPr>
              <w:t>次，下载1</w:t>
            </w:r>
            <w:r>
              <w:rPr>
                <w:rFonts w:ascii="楷体_GB2312" w:hAnsi="楷体" w:eastAsia="楷体_GB2312"/>
                <w:b/>
                <w:color w:val="000000"/>
                <w:sz w:val="24"/>
              </w:rPr>
              <w:t>462</w:t>
            </w:r>
            <w:r>
              <w:rPr>
                <w:rFonts w:hint="eastAsia" w:ascii="楷体_GB2312" w:hAnsi="楷体" w:eastAsia="楷体_GB2312"/>
                <w:b/>
                <w:color w:val="000000"/>
                <w:sz w:val="24"/>
              </w:rPr>
              <w:t>次。</w:t>
            </w:r>
          </w:p>
          <w:p>
            <w:pPr>
              <w:tabs>
                <w:tab w:val="left" w:pos="4185"/>
              </w:tabs>
              <w:snapToGrid w:val="0"/>
              <w:jc w:val="left"/>
              <w:rPr>
                <w:rFonts w:ascii="楷体_GB2312" w:hAnsi="楷体" w:eastAsia="楷体_GB2312"/>
                <w:b/>
                <w:color w:val="000000"/>
                <w:sz w:val="24"/>
              </w:rPr>
            </w:pPr>
          </w:p>
          <w:p>
            <w:pPr>
              <w:tabs>
                <w:tab w:val="left" w:pos="4185"/>
              </w:tabs>
              <w:snapToGrid w:val="0"/>
              <w:jc w:val="left"/>
              <w:rPr>
                <w:rFonts w:ascii="黑体" w:hAnsi="黑体" w:eastAsia="黑体"/>
                <w:b/>
                <w:color w:val="000000"/>
                <w:sz w:val="28"/>
                <w:szCs w:val="28"/>
              </w:rPr>
            </w:pPr>
            <w:r>
              <w:rPr>
                <w:rFonts w:hint="eastAsia" w:ascii="楷体_GB2312" w:hAnsi="楷体" w:eastAsia="楷体_GB2312"/>
                <w:b/>
                <w:color w:val="000000"/>
                <w:sz w:val="28"/>
                <w:szCs w:val="28"/>
              </w:rPr>
              <w:t>三、其他论文</w:t>
            </w:r>
            <w:r>
              <w:rPr>
                <w:rFonts w:hint="eastAsia" w:ascii="黑体" w:hAnsi="黑体" w:eastAsia="黑体"/>
                <w:b/>
                <w:color w:val="000000"/>
                <w:sz w:val="28"/>
                <w:szCs w:val="28"/>
              </w:rPr>
              <w:t xml:space="preserve"> </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6.</w:t>
            </w:r>
            <w:r>
              <w:rPr>
                <w:rFonts w:hint="eastAsia" w:ascii="楷体_GB2312" w:hAnsi="楷体" w:eastAsia="楷体_GB2312"/>
                <w:b/>
                <w:color w:val="000000"/>
                <w:sz w:val="24"/>
              </w:rPr>
              <w:t>《论商事外观主义》，《河北法学》（法学CSSCI扩展版，北大中文核心），独著，2</w:t>
            </w:r>
            <w:r>
              <w:rPr>
                <w:rFonts w:ascii="楷体_GB2312" w:hAnsi="楷体" w:eastAsia="楷体_GB2312"/>
                <w:b/>
                <w:color w:val="000000"/>
                <w:sz w:val="24"/>
              </w:rPr>
              <w:t>.2</w:t>
            </w:r>
            <w:r>
              <w:rPr>
                <w:rFonts w:hint="eastAsia" w:ascii="楷体_GB2312" w:hAnsi="楷体" w:eastAsia="楷体_GB2312"/>
                <w:b/>
                <w:color w:val="000000"/>
                <w:sz w:val="24"/>
              </w:rPr>
              <w:t>万字，2016.</w:t>
            </w:r>
            <w:r>
              <w:rPr>
                <w:rFonts w:ascii="楷体_GB2312" w:hAnsi="楷体" w:eastAsia="楷体_GB2312"/>
                <w:b/>
                <w:color w:val="000000"/>
                <w:sz w:val="24"/>
              </w:rPr>
              <w:t>0</w:t>
            </w:r>
            <w:r>
              <w:rPr>
                <w:rFonts w:hint="eastAsia" w:ascii="楷体_GB2312" w:hAnsi="楷体" w:eastAsia="楷体_GB2312"/>
                <w:b/>
                <w:color w:val="000000"/>
                <w:sz w:val="24"/>
              </w:rPr>
              <w:t>8，被引</w:t>
            </w:r>
            <w:r>
              <w:rPr>
                <w:rFonts w:ascii="楷体_GB2312" w:hAnsi="楷体" w:eastAsia="楷体_GB2312"/>
                <w:b/>
                <w:color w:val="000000"/>
                <w:sz w:val="24"/>
              </w:rPr>
              <w:t>152</w:t>
            </w:r>
            <w:r>
              <w:rPr>
                <w:rFonts w:hint="eastAsia" w:ascii="楷体_GB2312" w:hAnsi="楷体" w:eastAsia="楷体_GB2312"/>
                <w:b/>
                <w:color w:val="000000"/>
                <w:sz w:val="24"/>
              </w:rPr>
              <w:t>次。</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7</w:t>
            </w:r>
            <w:r>
              <w:rPr>
                <w:rFonts w:ascii="楷体_GB2312" w:hAnsi="楷体" w:eastAsia="楷体_GB2312"/>
                <w:b/>
                <w:color w:val="000000"/>
                <w:sz w:val="24"/>
              </w:rPr>
              <w:t>.</w:t>
            </w:r>
            <w:r>
              <w:rPr>
                <w:rFonts w:hint="eastAsia" w:ascii="楷体_GB2312" w:hAnsi="楷体" w:eastAsia="楷体_GB2312"/>
                <w:b/>
                <w:color w:val="000000"/>
                <w:sz w:val="24"/>
              </w:rPr>
              <w:t>《海峡两岸航空运输民事管辖权研究》，1作，《法律适用》（北大中文核心，法学CSSCI扩展版），1</w:t>
            </w:r>
            <w:r>
              <w:rPr>
                <w:rFonts w:ascii="楷体_GB2312" w:hAnsi="楷体" w:eastAsia="楷体_GB2312"/>
                <w:b/>
                <w:color w:val="000000"/>
                <w:sz w:val="24"/>
              </w:rPr>
              <w:t>.4</w:t>
            </w:r>
            <w:r>
              <w:rPr>
                <w:rFonts w:hint="eastAsia" w:ascii="楷体_GB2312" w:hAnsi="楷体" w:eastAsia="楷体_GB2312"/>
                <w:b/>
                <w:color w:val="000000"/>
                <w:sz w:val="24"/>
              </w:rPr>
              <w:t>万字，2012.11。</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8.</w:t>
            </w:r>
            <w:r>
              <w:rPr>
                <w:rFonts w:hint="eastAsia" w:ascii="楷体_GB2312" w:hAnsi="楷体" w:eastAsia="楷体_GB2312"/>
                <w:b/>
                <w:color w:val="000000"/>
                <w:sz w:val="24"/>
              </w:rPr>
              <w:t xml:space="preserve"> 《论双层股权结构资本重置的利益冲突与治理》，《河北法学》（法学CSSCI扩展版，北大中文核心），独著，2</w:t>
            </w:r>
            <w:r>
              <w:rPr>
                <w:rFonts w:ascii="楷体_GB2312" w:hAnsi="楷体" w:eastAsia="楷体_GB2312"/>
                <w:b/>
                <w:color w:val="000000"/>
                <w:sz w:val="24"/>
              </w:rPr>
              <w:t>.2</w:t>
            </w:r>
            <w:r>
              <w:rPr>
                <w:rFonts w:hint="eastAsia" w:ascii="楷体_GB2312" w:hAnsi="楷体" w:eastAsia="楷体_GB2312"/>
                <w:b/>
                <w:color w:val="000000"/>
                <w:sz w:val="24"/>
              </w:rPr>
              <w:t>万字，2021.</w:t>
            </w:r>
            <w:r>
              <w:rPr>
                <w:rFonts w:ascii="楷体_GB2312" w:hAnsi="楷体" w:eastAsia="楷体_GB2312"/>
                <w:b/>
                <w:color w:val="000000"/>
                <w:sz w:val="24"/>
              </w:rPr>
              <w:t>0</w:t>
            </w:r>
            <w:r>
              <w:rPr>
                <w:rFonts w:hint="eastAsia" w:ascii="楷体_GB2312" w:hAnsi="楷体" w:eastAsia="楷体_GB2312"/>
                <w:b/>
                <w:color w:val="000000"/>
                <w:sz w:val="24"/>
              </w:rPr>
              <w:t>9。</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9</w:t>
            </w:r>
            <w:r>
              <w:rPr>
                <w:rFonts w:ascii="楷体_GB2312" w:hAnsi="楷体" w:eastAsia="楷体_GB2312"/>
                <w:b/>
                <w:color w:val="000000"/>
                <w:sz w:val="24"/>
              </w:rPr>
              <w:t>.</w:t>
            </w:r>
            <w:r>
              <w:rPr>
                <w:rFonts w:hint="eastAsia" w:ascii="楷体_GB2312" w:hAnsi="楷体" w:eastAsia="楷体_GB2312"/>
                <w:b/>
                <w:color w:val="000000"/>
                <w:sz w:val="24"/>
              </w:rPr>
              <w:t>《建设国际国内物流大通道的关键举措是什么》，《人民论坛》（北大中文核心），独著，0</w:t>
            </w:r>
            <w:r>
              <w:rPr>
                <w:rFonts w:ascii="楷体_GB2312" w:hAnsi="楷体" w:eastAsia="楷体_GB2312"/>
                <w:b/>
                <w:color w:val="000000"/>
                <w:sz w:val="24"/>
              </w:rPr>
              <w:t>.5</w:t>
            </w:r>
            <w:r>
              <w:rPr>
                <w:rFonts w:hint="eastAsia" w:ascii="楷体_GB2312" w:hAnsi="楷体" w:eastAsia="楷体_GB2312"/>
                <w:b/>
                <w:color w:val="000000"/>
                <w:sz w:val="24"/>
              </w:rPr>
              <w:t>万字，2016.</w:t>
            </w:r>
            <w:r>
              <w:rPr>
                <w:rFonts w:ascii="楷体_GB2312" w:hAnsi="楷体" w:eastAsia="楷体_GB2312"/>
                <w:b/>
                <w:color w:val="000000"/>
                <w:sz w:val="24"/>
              </w:rPr>
              <w:t>0</w:t>
            </w:r>
            <w:r>
              <w:rPr>
                <w:rFonts w:hint="eastAsia" w:ascii="楷体_GB2312" w:hAnsi="楷体" w:eastAsia="楷体_GB2312"/>
                <w:b/>
                <w:color w:val="000000"/>
                <w:sz w:val="24"/>
              </w:rPr>
              <w:t xml:space="preserve">7。 </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1</w:t>
            </w:r>
            <w:r>
              <w:rPr>
                <w:rFonts w:ascii="楷体_GB2312" w:hAnsi="楷体" w:eastAsia="楷体_GB2312"/>
                <w:b/>
                <w:color w:val="000000"/>
                <w:sz w:val="24"/>
              </w:rPr>
              <w:t xml:space="preserve">0. </w:t>
            </w:r>
            <w:r>
              <w:rPr>
                <w:rFonts w:hint="eastAsia" w:ascii="楷体_GB2312" w:hAnsi="楷体" w:eastAsia="楷体_GB2312"/>
                <w:b/>
                <w:color w:val="000000"/>
                <w:sz w:val="24"/>
              </w:rPr>
              <w:t>《论上市公司股东提案权——以美国法为借鉴》，《河北法学》（法学CSSCI扩展版，北核），独著，1</w:t>
            </w:r>
            <w:r>
              <w:rPr>
                <w:rFonts w:ascii="楷体_GB2312" w:hAnsi="楷体" w:eastAsia="楷体_GB2312"/>
                <w:b/>
                <w:color w:val="000000"/>
                <w:sz w:val="24"/>
              </w:rPr>
              <w:t>.4</w:t>
            </w:r>
            <w:r>
              <w:rPr>
                <w:rFonts w:hint="eastAsia" w:ascii="楷体_GB2312" w:hAnsi="楷体" w:eastAsia="楷体_GB2312"/>
                <w:b/>
                <w:color w:val="000000"/>
                <w:sz w:val="24"/>
              </w:rPr>
              <w:t>万字，2016年第9期，被引</w:t>
            </w:r>
            <w:r>
              <w:rPr>
                <w:rFonts w:ascii="楷体_GB2312" w:hAnsi="楷体" w:eastAsia="楷体_GB2312"/>
                <w:b/>
                <w:color w:val="000000"/>
                <w:sz w:val="24"/>
              </w:rPr>
              <w:t>43</w:t>
            </w:r>
            <w:r>
              <w:rPr>
                <w:rFonts w:hint="eastAsia" w:ascii="楷体_GB2312" w:hAnsi="楷体" w:eastAsia="楷体_GB2312"/>
                <w:b/>
                <w:color w:val="000000"/>
                <w:sz w:val="24"/>
              </w:rPr>
              <w:t>次 。</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1</w:t>
            </w:r>
            <w:r>
              <w:rPr>
                <w:rFonts w:ascii="楷体_GB2312" w:hAnsi="楷体" w:eastAsia="楷体_GB2312"/>
                <w:b/>
                <w:color w:val="000000"/>
                <w:sz w:val="24"/>
              </w:rPr>
              <w:t>1.</w:t>
            </w:r>
            <w:r>
              <w:rPr>
                <w:rFonts w:hint="eastAsia" w:ascii="楷体_GB2312" w:hAnsi="楷体" w:eastAsia="楷体_GB2312"/>
                <w:b/>
                <w:color w:val="000000"/>
                <w:sz w:val="24"/>
              </w:rPr>
              <w:t>《保护优先股股东的权利》，载《银行家》（北大中文核心），独著，0</w:t>
            </w:r>
            <w:r>
              <w:rPr>
                <w:rFonts w:ascii="楷体_GB2312" w:hAnsi="楷体" w:eastAsia="楷体_GB2312"/>
                <w:b/>
                <w:color w:val="000000"/>
                <w:sz w:val="24"/>
              </w:rPr>
              <w:t>.8</w:t>
            </w:r>
            <w:r>
              <w:rPr>
                <w:rFonts w:hint="eastAsia" w:ascii="楷体_GB2312" w:hAnsi="楷体" w:eastAsia="楷体_GB2312"/>
                <w:b/>
                <w:color w:val="000000"/>
                <w:sz w:val="24"/>
              </w:rPr>
              <w:t>万字，2017.</w:t>
            </w:r>
            <w:r>
              <w:rPr>
                <w:rFonts w:ascii="楷体_GB2312" w:hAnsi="楷体" w:eastAsia="楷体_GB2312"/>
                <w:b/>
                <w:color w:val="000000"/>
                <w:sz w:val="24"/>
              </w:rPr>
              <w:t>0</w:t>
            </w:r>
            <w:r>
              <w:rPr>
                <w:rFonts w:hint="eastAsia" w:ascii="楷体_GB2312" w:hAnsi="楷体" w:eastAsia="楷体_GB2312"/>
                <w:b/>
                <w:color w:val="000000"/>
                <w:sz w:val="24"/>
              </w:rPr>
              <w:t>3，被引用</w:t>
            </w:r>
            <w:r>
              <w:rPr>
                <w:rFonts w:ascii="楷体_GB2312" w:hAnsi="楷体" w:eastAsia="楷体_GB2312"/>
                <w:b/>
                <w:color w:val="000000"/>
                <w:sz w:val="24"/>
              </w:rPr>
              <w:t>7</w:t>
            </w:r>
            <w:r>
              <w:rPr>
                <w:rFonts w:hint="eastAsia" w:ascii="楷体_GB2312" w:hAnsi="楷体" w:eastAsia="楷体_GB2312"/>
                <w:b/>
                <w:color w:val="000000"/>
                <w:sz w:val="24"/>
              </w:rPr>
              <w:t xml:space="preserve"> 次。</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1</w:t>
            </w:r>
            <w:r>
              <w:rPr>
                <w:rFonts w:ascii="楷体_GB2312" w:hAnsi="楷体" w:eastAsia="楷体_GB2312"/>
                <w:b/>
                <w:color w:val="000000"/>
                <w:sz w:val="24"/>
              </w:rPr>
              <w:t>2.</w:t>
            </w:r>
            <w:r>
              <w:rPr>
                <w:rFonts w:hint="eastAsia" w:ascii="楷体_GB2312" w:hAnsi="楷体" w:eastAsia="楷体_GB2312"/>
                <w:b/>
                <w:color w:val="000000"/>
                <w:sz w:val="24"/>
              </w:rPr>
              <w:t>《双层股权结构控制权私人利益风险与治理应对》，载《证券法苑》（CSSCI来源辑刊）2022年第4卷，2万字，1作。</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13</w:t>
            </w:r>
            <w:r>
              <w:rPr>
                <w:rFonts w:hint="eastAsia" w:ascii="楷体_GB2312" w:hAnsi="楷体" w:eastAsia="楷体_GB2312"/>
                <w:b/>
                <w:color w:val="000000"/>
                <w:sz w:val="24"/>
              </w:rPr>
              <w:t>.《创新驱动，制度也是竞争力》，独著，《人民日报》2015年3月31日。</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14</w:t>
            </w:r>
            <w:r>
              <w:rPr>
                <w:rFonts w:hint="eastAsia" w:ascii="楷体_GB2312" w:hAnsi="楷体" w:eastAsia="楷体_GB2312"/>
                <w:b/>
                <w:color w:val="000000"/>
                <w:sz w:val="24"/>
              </w:rPr>
              <w:t>.《让“空中航道”更加安全畅通》，独著，《人民日报》2016年12月13日。</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15</w:t>
            </w:r>
            <w:r>
              <w:rPr>
                <w:rFonts w:hint="eastAsia" w:ascii="楷体_GB2312" w:hAnsi="楷体" w:eastAsia="楷体_GB2312"/>
                <w:b/>
                <w:color w:val="000000"/>
                <w:sz w:val="24"/>
              </w:rPr>
              <w:t>.《综合提升无人机监管水平》，独著，《人民日报》2017年6月2日。</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16</w:t>
            </w:r>
            <w:r>
              <w:rPr>
                <w:rFonts w:hint="eastAsia" w:ascii="楷体_GB2312" w:hAnsi="楷体" w:eastAsia="楷体_GB2312"/>
                <w:b/>
                <w:color w:val="000000"/>
                <w:sz w:val="24"/>
              </w:rPr>
              <w:t>.《航空安全容不得乘客半点“任性”》，《光明日报》2015年8月18日。</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17</w:t>
            </w:r>
            <w:r>
              <w:rPr>
                <w:rFonts w:hint="eastAsia" w:ascii="楷体_GB2312" w:hAnsi="楷体" w:eastAsia="楷体_GB2312"/>
                <w:b/>
                <w:color w:val="000000"/>
                <w:sz w:val="24"/>
              </w:rPr>
              <w:t>.《严格高效行政执法确保“生命通道”通畅》，《光明日报》2015年10月26日。</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18</w:t>
            </w:r>
            <w:r>
              <w:rPr>
                <w:rFonts w:hint="eastAsia" w:ascii="楷体_GB2312" w:hAnsi="楷体" w:eastAsia="楷体_GB2312"/>
                <w:b/>
                <w:color w:val="000000"/>
                <w:sz w:val="24"/>
              </w:rPr>
              <w:t>.《如何兼顾航空安全和特殊旅客权益》，《光明日报》2016年11月22日。</w:t>
            </w:r>
          </w:p>
          <w:p>
            <w:pPr>
              <w:tabs>
                <w:tab w:val="left" w:pos="4185"/>
              </w:tabs>
              <w:snapToGrid w:val="0"/>
              <w:jc w:val="left"/>
              <w:rPr>
                <w:rFonts w:ascii="楷体_GB2312" w:hAnsi="楷体" w:eastAsia="楷体_GB2312"/>
                <w:b/>
                <w:color w:val="000000"/>
                <w:sz w:val="24"/>
              </w:rPr>
            </w:pPr>
            <w:r>
              <w:rPr>
                <w:rFonts w:ascii="楷体_GB2312" w:hAnsi="楷体" w:eastAsia="楷体_GB2312"/>
                <w:b/>
                <w:color w:val="000000"/>
                <w:sz w:val="24"/>
              </w:rPr>
              <w:t>19</w:t>
            </w:r>
            <w:r>
              <w:rPr>
                <w:rFonts w:hint="eastAsia" w:ascii="楷体_GB2312" w:hAnsi="楷体" w:eastAsia="楷体_GB2312"/>
                <w:b/>
                <w:color w:val="000000"/>
                <w:sz w:val="24"/>
              </w:rPr>
              <w:t>．《科学统一的立法有利无人机产业健康发展》，《光明日报》2018年2月6日。</w:t>
            </w:r>
          </w:p>
          <w:bookmarkEnd w:id="2"/>
          <w:p>
            <w:pPr>
              <w:tabs>
                <w:tab w:val="left" w:pos="4185"/>
              </w:tabs>
              <w:snapToGrid w:val="0"/>
              <w:spacing w:line="360" w:lineRule="auto"/>
              <w:ind w:firstLine="482" w:firstLineChars="200"/>
              <w:jc w:val="left"/>
              <w:rPr>
                <w:rFonts w:ascii="楷体_GB2312" w:hAnsi="楷体"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3"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ascii="楷体" w:hAnsi="楷体" w:eastAsia="楷体" w:cs="Arial"/>
                <w:b/>
                <w:kern w:val="0"/>
                <w:sz w:val="24"/>
              </w:rPr>
            </w:pPr>
            <w:r>
              <w:rPr>
                <w:rFonts w:hint="eastAsia" w:ascii="楷体" w:hAnsi="楷体" w:eastAsia="楷体" w:cs="Arial"/>
                <w:b/>
                <w:kern w:val="0"/>
                <w:sz w:val="24"/>
              </w:rPr>
              <w:t>（请注明获得时间及等级）</w:t>
            </w:r>
          </w:p>
          <w:p>
            <w:pPr>
              <w:tabs>
                <w:tab w:val="left" w:pos="4185"/>
              </w:tabs>
              <w:snapToGrid w:val="0"/>
              <w:jc w:val="center"/>
              <w:rPr>
                <w:rFonts w:ascii="楷体" w:hAnsi="楷体" w:eastAsia="楷体" w:cs="Arial"/>
                <w:b/>
                <w:kern w:val="0"/>
                <w:sz w:val="24"/>
              </w:rPr>
            </w:pPr>
          </w:p>
          <w:p>
            <w:pPr>
              <w:tabs>
                <w:tab w:val="left" w:pos="4185"/>
              </w:tabs>
              <w:snapToGrid w:val="0"/>
              <w:rPr>
                <w:rFonts w:ascii="楷体_GB2312" w:hAnsi="楷体" w:eastAsia="楷体_GB2312"/>
                <w:b/>
                <w:color w:val="000000"/>
                <w:sz w:val="24"/>
              </w:rPr>
            </w:pPr>
            <w:r>
              <w:rPr>
                <w:rFonts w:ascii="楷体_GB2312" w:hAnsi="楷体" w:eastAsia="楷体_GB2312"/>
                <w:b/>
                <w:color w:val="000000"/>
                <w:sz w:val="24"/>
              </w:rPr>
              <w:t>1. 2018</w:t>
            </w:r>
            <w:r>
              <w:rPr>
                <w:rFonts w:hint="eastAsia" w:ascii="楷体_GB2312" w:hAnsi="楷体" w:eastAsia="楷体_GB2312"/>
                <w:b/>
                <w:color w:val="000000"/>
                <w:sz w:val="24"/>
              </w:rPr>
              <w:t>年</w:t>
            </w:r>
            <w:r>
              <w:rPr>
                <w:rFonts w:ascii="楷体_GB2312" w:hAnsi="楷体" w:eastAsia="楷体_GB2312"/>
                <w:b/>
                <w:color w:val="000000"/>
                <w:sz w:val="24"/>
              </w:rPr>
              <w:t>4</w:t>
            </w:r>
            <w:r>
              <w:rPr>
                <w:rFonts w:hint="eastAsia" w:ascii="楷体_GB2312" w:hAnsi="楷体" w:eastAsia="楷体_GB2312"/>
                <w:b/>
                <w:color w:val="000000"/>
                <w:sz w:val="24"/>
              </w:rPr>
              <w:t>月</w:t>
            </w:r>
            <w:r>
              <w:rPr>
                <w:rFonts w:ascii="楷体_GB2312" w:hAnsi="楷体" w:eastAsia="楷体_GB2312"/>
                <w:b/>
                <w:color w:val="000000"/>
                <w:sz w:val="24"/>
              </w:rPr>
              <w:t xml:space="preserve">  </w:t>
            </w:r>
            <w:r>
              <w:rPr>
                <w:rFonts w:hint="eastAsia" w:ascii="楷体_GB2312" w:hAnsi="楷体" w:eastAsia="楷体_GB2312"/>
                <w:b/>
                <w:color w:val="000000"/>
                <w:sz w:val="24"/>
              </w:rPr>
              <w:t>天津市第十五届社科优秀成果奖三等奖（省部级），</w:t>
            </w:r>
            <w:r>
              <w:rPr>
                <w:rFonts w:hint="eastAsia" w:ascii="楷体_GB2312" w:hAnsi="楷体" w:eastAsia="楷体_GB2312"/>
                <w:b/>
                <w:color w:val="000000"/>
                <w:sz w:val="24"/>
                <w:u w:val="single"/>
              </w:rPr>
              <w:t>天津市人民政府颁发</w:t>
            </w:r>
            <w:r>
              <w:rPr>
                <w:rFonts w:hint="eastAsia" w:ascii="楷体_GB2312" w:hAnsi="楷体" w:eastAsia="楷体_GB2312"/>
                <w:b/>
                <w:color w:val="000000"/>
                <w:sz w:val="24"/>
              </w:rPr>
              <w:t>。</w:t>
            </w:r>
            <w:r>
              <w:rPr>
                <w:rFonts w:ascii="楷体_GB2312" w:hAnsi="楷体" w:eastAsia="楷体_GB2312"/>
                <w:b/>
                <w:color w:val="000000"/>
                <w:sz w:val="24"/>
              </w:rPr>
              <w:t xml:space="preserve">   </w:t>
            </w:r>
          </w:p>
          <w:p>
            <w:pPr>
              <w:tabs>
                <w:tab w:val="left" w:pos="4185"/>
              </w:tabs>
              <w:snapToGrid w:val="0"/>
              <w:rPr>
                <w:rFonts w:ascii="楷体_GB2312" w:hAnsi="楷体" w:eastAsia="楷体_GB2312"/>
                <w:b/>
                <w:color w:val="000000"/>
                <w:sz w:val="24"/>
              </w:rPr>
            </w:pPr>
            <w:r>
              <w:rPr>
                <w:rFonts w:ascii="楷体_GB2312" w:hAnsi="楷体" w:eastAsia="楷体_GB2312"/>
                <w:b/>
                <w:color w:val="000000"/>
                <w:sz w:val="24"/>
              </w:rPr>
              <w:t>2. 2018</w:t>
            </w:r>
            <w:r>
              <w:rPr>
                <w:rFonts w:hint="eastAsia" w:ascii="楷体_GB2312" w:hAnsi="楷体" w:eastAsia="楷体_GB2312"/>
                <w:b/>
                <w:color w:val="000000"/>
                <w:sz w:val="24"/>
              </w:rPr>
              <w:t xml:space="preserve">年9月  博士论文获中国法学会商法学研究会和清华大学王保树教育基金共同颁发的第二届“王保树商法学优秀博士论文奖”。 </w:t>
            </w:r>
          </w:p>
          <w:p>
            <w:pPr>
              <w:tabs>
                <w:tab w:val="left" w:pos="4185"/>
              </w:tabs>
              <w:snapToGrid w:val="0"/>
              <w:jc w:val="center"/>
              <w:rPr>
                <w:rFonts w:ascii="楷体_GB2312" w:hAnsi="楷体" w:eastAsia="楷体_GB2312"/>
                <w:b/>
                <w:color w:val="000000"/>
                <w:sz w:val="24"/>
              </w:rPr>
            </w:pPr>
            <w:r>
              <w:rPr>
                <w:rFonts w:ascii="楷体_GB2312" w:hAnsi="楷体" w:eastAsia="楷体_GB2312"/>
                <w:b/>
                <w:color w:val="000000"/>
                <w:sz w:val="24"/>
              </w:rPr>
              <w:t>3. 2022</w:t>
            </w:r>
            <w:r>
              <w:rPr>
                <w:rFonts w:hint="eastAsia" w:ascii="楷体_GB2312" w:hAnsi="楷体" w:eastAsia="楷体_GB2312"/>
                <w:b/>
                <w:color w:val="000000"/>
                <w:sz w:val="24"/>
              </w:rPr>
              <w:t>年</w:t>
            </w:r>
            <w:r>
              <w:rPr>
                <w:rFonts w:ascii="楷体_GB2312" w:hAnsi="楷体" w:eastAsia="楷体_GB2312"/>
                <w:b/>
                <w:color w:val="000000"/>
                <w:sz w:val="24"/>
              </w:rPr>
              <w:t>3</w:t>
            </w:r>
            <w:r>
              <w:rPr>
                <w:rFonts w:hint="eastAsia" w:ascii="楷体_GB2312" w:hAnsi="楷体" w:eastAsia="楷体_GB2312"/>
                <w:b/>
                <w:color w:val="000000"/>
                <w:sz w:val="24"/>
              </w:rPr>
              <w:t>月，《国际航运“三人模式”中的实际承运人地位、责任与抗辩》获中国法学会中国法治国际论坛（</w:t>
            </w:r>
            <w:r>
              <w:rPr>
                <w:rFonts w:ascii="楷体_GB2312" w:hAnsi="楷体" w:eastAsia="楷体_GB2312"/>
                <w:b/>
                <w:color w:val="000000"/>
                <w:sz w:val="24"/>
              </w:rPr>
              <w:t>2021</w:t>
            </w:r>
            <w:r>
              <w:rPr>
                <w:rFonts w:hint="eastAsia" w:ascii="楷体_GB2312" w:hAnsi="楷体" w:eastAsia="楷体_GB2312"/>
                <w:b/>
                <w:color w:val="000000"/>
                <w:sz w:val="24"/>
              </w:rPr>
              <w:t xml:space="preserve">）主题征文三等奖。 </w:t>
            </w:r>
          </w:p>
          <w:p>
            <w:pPr>
              <w:tabs>
                <w:tab w:val="left" w:pos="4185"/>
              </w:tabs>
              <w:snapToGrid w:val="0"/>
              <w:rPr>
                <w:rFonts w:ascii="楷体_GB2312" w:hAnsi="楷体" w:eastAsia="楷体_GB2312"/>
                <w:b/>
                <w:color w:val="000000"/>
                <w:sz w:val="24"/>
              </w:rPr>
            </w:pPr>
            <w:r>
              <w:rPr>
                <w:rFonts w:ascii="楷体_GB2312" w:hAnsi="楷体" w:eastAsia="楷体_GB2312"/>
                <w:b/>
                <w:color w:val="000000"/>
                <w:sz w:val="24"/>
              </w:rPr>
              <w:t>4. 2015</w:t>
            </w:r>
            <w:r>
              <w:rPr>
                <w:rFonts w:hint="eastAsia" w:ascii="楷体_GB2312" w:hAnsi="楷体" w:eastAsia="楷体_GB2312"/>
                <w:b/>
                <w:color w:val="000000"/>
                <w:sz w:val="24"/>
              </w:rPr>
              <w:t>年</w:t>
            </w:r>
            <w:r>
              <w:rPr>
                <w:rFonts w:ascii="楷体_GB2312" w:hAnsi="楷体" w:eastAsia="楷体_GB2312"/>
                <w:b/>
                <w:color w:val="000000"/>
                <w:sz w:val="24"/>
              </w:rPr>
              <w:t>7</w:t>
            </w:r>
            <w:r>
              <w:rPr>
                <w:rFonts w:hint="eastAsia" w:ascii="楷体_GB2312" w:hAnsi="楷体" w:eastAsia="楷体_GB2312"/>
                <w:b/>
                <w:color w:val="000000"/>
                <w:sz w:val="24"/>
              </w:rPr>
              <w:t>月</w:t>
            </w:r>
            <w:r>
              <w:rPr>
                <w:rFonts w:ascii="楷体_GB2312" w:hAnsi="楷体" w:eastAsia="楷体_GB2312"/>
                <w:b/>
                <w:color w:val="000000"/>
                <w:sz w:val="24"/>
              </w:rPr>
              <w:t xml:space="preserve">  </w:t>
            </w:r>
            <w:r>
              <w:rPr>
                <w:rFonts w:hint="eastAsia" w:ascii="楷体_GB2312" w:hAnsi="楷体" w:eastAsia="楷体_GB2312"/>
                <w:b/>
                <w:color w:val="000000"/>
                <w:sz w:val="24"/>
              </w:rPr>
              <w:t xml:space="preserve"> 清华大学法学院</w:t>
            </w:r>
            <w:r>
              <w:rPr>
                <w:rFonts w:ascii="楷体_GB2312" w:hAnsi="楷体" w:eastAsia="楷体_GB2312"/>
                <w:b/>
                <w:color w:val="000000"/>
                <w:sz w:val="24"/>
              </w:rPr>
              <w:t xml:space="preserve"> </w:t>
            </w:r>
            <w:r>
              <w:rPr>
                <w:rFonts w:hint="eastAsia" w:ascii="楷体_GB2312" w:hAnsi="楷体" w:eastAsia="楷体_GB2312"/>
                <w:b/>
                <w:color w:val="000000"/>
                <w:sz w:val="24"/>
              </w:rPr>
              <w:t xml:space="preserve">院长荣誉毕业生。 </w:t>
            </w:r>
            <w:r>
              <w:rPr>
                <w:rFonts w:ascii="楷体_GB2312" w:hAnsi="楷体" w:eastAsia="楷体_GB2312"/>
                <w:b/>
                <w:color w:val="000000"/>
                <w:sz w:val="24"/>
              </w:rPr>
              <w:t xml:space="preserve"> </w:t>
            </w:r>
          </w:p>
          <w:p>
            <w:pPr>
              <w:tabs>
                <w:tab w:val="left" w:pos="4185"/>
              </w:tabs>
              <w:snapToGrid w:val="0"/>
              <w:rPr>
                <w:rFonts w:ascii="楷体_GB2312" w:hAnsi="楷体" w:eastAsia="楷体_GB2312"/>
                <w:b/>
                <w:color w:val="000000"/>
                <w:sz w:val="24"/>
              </w:rPr>
            </w:pPr>
            <w:r>
              <w:rPr>
                <w:rFonts w:ascii="楷体_GB2312" w:hAnsi="楷体" w:eastAsia="楷体_GB2312"/>
                <w:b/>
                <w:color w:val="000000"/>
                <w:sz w:val="24"/>
              </w:rPr>
              <w:t xml:space="preserve">5. 2013—2014   </w:t>
            </w:r>
            <w:r>
              <w:rPr>
                <w:rFonts w:hint="eastAsia" w:ascii="楷体_GB2312" w:hAnsi="楷体" w:eastAsia="楷体_GB2312"/>
                <w:b/>
                <w:color w:val="000000"/>
                <w:sz w:val="24"/>
              </w:rPr>
              <w:t>清华大学校级综合一等奖学金。</w:t>
            </w:r>
            <w:r>
              <w:rPr>
                <w:rFonts w:ascii="楷体_GB2312" w:hAnsi="楷体" w:eastAsia="楷体_GB2312"/>
                <w:b/>
                <w:color w:val="000000"/>
                <w:sz w:val="24"/>
              </w:rPr>
              <w:t xml:space="preserve">      </w:t>
            </w:r>
          </w:p>
          <w:p>
            <w:pPr>
              <w:tabs>
                <w:tab w:val="left" w:pos="4185"/>
              </w:tabs>
              <w:snapToGrid w:val="0"/>
              <w:rPr>
                <w:rFonts w:ascii="楷体_GB2312" w:hAnsi="楷体" w:eastAsia="楷体_GB2312"/>
                <w:b/>
                <w:color w:val="000000"/>
                <w:sz w:val="24"/>
              </w:rPr>
            </w:pPr>
            <w:r>
              <w:rPr>
                <w:rFonts w:ascii="楷体_GB2312" w:hAnsi="楷体" w:eastAsia="楷体_GB2312"/>
                <w:b/>
                <w:color w:val="000000"/>
                <w:sz w:val="24"/>
              </w:rPr>
              <w:t xml:space="preserve">6. 2013—2014   </w:t>
            </w:r>
            <w:r>
              <w:rPr>
                <w:rFonts w:hint="eastAsia" w:ascii="楷体_GB2312" w:hAnsi="楷体" w:eastAsia="楷体_GB2312"/>
                <w:b/>
                <w:color w:val="000000"/>
                <w:sz w:val="24"/>
              </w:rPr>
              <w:t>清华大学优秀学生辅导员（法学院研究生工作组德育助理）。</w:t>
            </w:r>
            <w:r>
              <w:rPr>
                <w:rFonts w:ascii="楷体_GB2312" w:hAnsi="楷体" w:eastAsia="楷体_GB2312"/>
                <w:b/>
                <w:color w:val="000000"/>
                <w:sz w:val="24"/>
              </w:rPr>
              <w:t xml:space="preserve"> </w:t>
            </w:r>
          </w:p>
          <w:p>
            <w:pPr>
              <w:tabs>
                <w:tab w:val="left" w:pos="4185"/>
              </w:tabs>
              <w:snapToGrid w:val="0"/>
              <w:rPr>
                <w:rFonts w:ascii="楷体" w:hAnsi="楷体" w:eastAsia="楷体" w:cs="Arial"/>
                <w:b/>
                <w:kern w:val="0"/>
                <w:sz w:val="24"/>
              </w:rPr>
            </w:pPr>
            <w:r>
              <w:rPr>
                <w:rFonts w:ascii="楷体" w:hAnsi="楷体" w:eastAsia="楷体" w:cs="Arial"/>
                <w:b/>
                <w:kern w:val="0"/>
                <w:sz w:val="24"/>
              </w:rPr>
              <w:t xml:space="preserve"> </w:t>
            </w:r>
          </w:p>
          <w:p>
            <w:pPr>
              <w:tabs>
                <w:tab w:val="left" w:pos="4185"/>
              </w:tabs>
              <w:snapToGrid w:val="0"/>
              <w:spacing w:line="360" w:lineRule="auto"/>
              <w:ind w:firstLine="240" w:firstLineChars="100"/>
              <w:jc w:val="left"/>
              <w:rPr>
                <w:rFonts w:cs="Arial" w:asciiTheme="minorEastAsia" w:hAnsiTheme="minorEastAsia" w:eastAsiaTheme="minorEastAsia"/>
                <w:bCs/>
                <w:kern w:val="0"/>
                <w:sz w:val="24"/>
              </w:rPr>
            </w:pPr>
          </w:p>
          <w:p>
            <w:pPr>
              <w:tabs>
                <w:tab w:val="left" w:pos="4185"/>
              </w:tabs>
              <w:snapToGrid w:val="0"/>
              <w:spacing w:line="360" w:lineRule="auto"/>
              <w:ind w:firstLine="240" w:firstLineChars="100"/>
              <w:jc w:val="left"/>
              <w:rPr>
                <w:rFonts w:cs="Arial" w:asciiTheme="minorEastAsia" w:hAnsiTheme="minorEastAsia" w:eastAsiaTheme="minorEastAsia"/>
                <w:bCs/>
                <w:kern w:val="0"/>
                <w:sz w:val="24"/>
              </w:rPr>
            </w:pPr>
          </w:p>
          <w:p>
            <w:pPr>
              <w:tabs>
                <w:tab w:val="left" w:pos="4185"/>
              </w:tabs>
              <w:snapToGrid w:val="0"/>
              <w:spacing w:line="360" w:lineRule="auto"/>
              <w:ind w:firstLine="240" w:firstLineChars="100"/>
              <w:jc w:val="left"/>
              <w:rPr>
                <w:rFonts w:cs="Arial" w:asciiTheme="minorEastAsia" w:hAnsiTheme="minorEastAsia" w:eastAsiaTheme="minorEastAsia"/>
                <w:bCs/>
                <w:kern w:val="0"/>
                <w:sz w:val="24"/>
              </w:rPr>
            </w:pPr>
          </w:p>
          <w:p>
            <w:pPr>
              <w:tabs>
                <w:tab w:val="left" w:pos="4185"/>
              </w:tabs>
              <w:snapToGrid w:val="0"/>
              <w:spacing w:line="360" w:lineRule="auto"/>
              <w:ind w:firstLine="240" w:firstLineChars="100"/>
              <w:jc w:val="left"/>
              <w:rPr>
                <w:rFonts w:cs="Arial" w:asciiTheme="minorEastAsia" w:hAnsiTheme="minorEastAsia" w:eastAsiaTheme="minorEastAsia"/>
                <w:bCs/>
                <w:kern w:val="0"/>
                <w:sz w:val="24"/>
              </w:rPr>
            </w:pPr>
          </w:p>
          <w:p>
            <w:pPr>
              <w:tabs>
                <w:tab w:val="left" w:pos="4185"/>
              </w:tabs>
              <w:snapToGrid w:val="0"/>
              <w:spacing w:line="360" w:lineRule="auto"/>
              <w:ind w:firstLine="240" w:firstLineChars="100"/>
              <w:jc w:val="left"/>
              <w:rPr>
                <w:rFonts w:cs="Arial" w:asciiTheme="minorEastAsia" w:hAnsiTheme="minorEastAsia" w:eastAsiaTheme="minorEastAsia"/>
                <w:bCs/>
                <w:kern w:val="0"/>
                <w:sz w:val="24"/>
              </w:rPr>
            </w:pPr>
          </w:p>
          <w:p>
            <w:pPr>
              <w:tabs>
                <w:tab w:val="left" w:pos="4185"/>
              </w:tabs>
              <w:snapToGrid w:val="0"/>
              <w:spacing w:line="360" w:lineRule="auto"/>
              <w:ind w:firstLine="240" w:firstLineChars="100"/>
              <w:jc w:val="left"/>
              <w:rPr>
                <w:rFonts w:cs="Arial" w:asciiTheme="minorEastAsia" w:hAnsiTheme="minorEastAsia" w:eastAsiaTheme="minorEastAsia"/>
                <w:bCs/>
                <w:kern w:val="0"/>
                <w:sz w:val="24"/>
              </w:rPr>
            </w:pPr>
          </w:p>
          <w:p>
            <w:pPr>
              <w:tabs>
                <w:tab w:val="left" w:pos="4185"/>
              </w:tabs>
              <w:snapToGrid w:val="0"/>
              <w:spacing w:line="360" w:lineRule="auto"/>
              <w:ind w:firstLine="240" w:firstLineChars="100"/>
              <w:jc w:val="left"/>
              <w:rPr>
                <w:rFonts w:cs="Arial" w:asciiTheme="minorEastAsia" w:hAnsiTheme="minorEastAsia" w:eastAsiaTheme="minorEastAsia"/>
                <w:bCs/>
                <w:kern w:val="0"/>
                <w:sz w:val="24"/>
              </w:rPr>
            </w:pPr>
          </w:p>
          <w:p>
            <w:pPr>
              <w:tabs>
                <w:tab w:val="left" w:pos="4185"/>
              </w:tabs>
              <w:snapToGrid w:val="0"/>
              <w:spacing w:line="360" w:lineRule="auto"/>
              <w:ind w:firstLine="240" w:firstLineChars="100"/>
              <w:jc w:val="left"/>
              <w:rPr>
                <w:rFonts w:cs="Arial" w:asciiTheme="minorEastAsia" w:hAnsiTheme="minorEastAsia" w:eastAsiaTheme="minorEastAsia"/>
                <w:bCs/>
                <w:kern w:val="0"/>
                <w:sz w:val="24"/>
              </w:rPr>
            </w:pPr>
          </w:p>
          <w:p>
            <w:pPr>
              <w:tabs>
                <w:tab w:val="left" w:pos="4185"/>
              </w:tabs>
              <w:snapToGrid w:val="0"/>
              <w:spacing w:line="360" w:lineRule="auto"/>
              <w:ind w:firstLine="240" w:firstLineChars="100"/>
              <w:jc w:val="left"/>
              <w:rPr>
                <w:rFonts w:cs="Arial" w:asciiTheme="minorEastAsia" w:hAnsiTheme="minorEastAsia" w:eastAsiaTheme="minorEastAsia"/>
                <w:bCs/>
                <w:kern w:val="0"/>
                <w:sz w:val="24"/>
              </w:rPr>
            </w:pPr>
          </w:p>
          <w:p>
            <w:pPr>
              <w:tabs>
                <w:tab w:val="left" w:pos="4185"/>
              </w:tabs>
              <w:snapToGrid w:val="0"/>
              <w:spacing w:line="360" w:lineRule="auto"/>
              <w:ind w:firstLine="240" w:firstLineChars="100"/>
              <w:jc w:val="left"/>
              <w:rPr>
                <w:rFonts w:cs="Arial" w:asciiTheme="minorEastAsia" w:hAnsiTheme="minorEastAsia" w:eastAsiaTheme="minorEastAsia"/>
                <w:bCs/>
                <w:kern w:val="0"/>
                <w:sz w:val="24"/>
              </w:rPr>
            </w:pPr>
          </w:p>
          <w:p>
            <w:pPr>
              <w:tabs>
                <w:tab w:val="left" w:pos="4185"/>
              </w:tabs>
              <w:snapToGrid w:val="0"/>
              <w:spacing w:line="360" w:lineRule="auto"/>
              <w:ind w:firstLine="240" w:firstLineChars="100"/>
              <w:jc w:val="left"/>
              <w:rPr>
                <w:rFonts w:cs="Arial" w:asciiTheme="minorEastAsia" w:hAnsiTheme="minorEastAsia" w:eastAsiaTheme="minorEastAsia"/>
                <w:bCs/>
                <w:kern w:val="0"/>
                <w:sz w:val="24"/>
              </w:rPr>
            </w:pPr>
          </w:p>
          <w:p>
            <w:pPr>
              <w:tabs>
                <w:tab w:val="left" w:pos="4185"/>
              </w:tabs>
              <w:snapToGrid w:val="0"/>
              <w:spacing w:line="360" w:lineRule="auto"/>
              <w:ind w:firstLine="240" w:firstLineChars="100"/>
              <w:jc w:val="left"/>
              <w:rPr>
                <w:rFonts w:cs="Arial" w:asciiTheme="minorEastAsia" w:hAnsiTheme="minorEastAsia" w:eastAsiaTheme="minorEastAsia"/>
                <w:bCs/>
                <w:kern w:val="0"/>
                <w:sz w:val="24"/>
              </w:rPr>
            </w:pPr>
          </w:p>
          <w:p>
            <w:pPr>
              <w:tabs>
                <w:tab w:val="left" w:pos="4185"/>
              </w:tabs>
              <w:snapToGrid w:val="0"/>
              <w:jc w:val="center"/>
              <w:rPr>
                <w:rFonts w:cs="Arial"/>
                <w:kern w:val="0"/>
                <w:sz w:val="32"/>
                <w:szCs w:val="32"/>
              </w:rPr>
            </w:pPr>
          </w:p>
        </w:tc>
      </w:tr>
    </w:tbl>
    <w:p>
      <w:pPr>
        <w:spacing w:line="2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NWNjNDYyYTNmOTgxMGY2OWQ2MmJlMDMyM2M5ZmIifQ=="/>
  </w:docVars>
  <w:rsids>
    <w:rsidRoot w:val="AFFF087D"/>
    <w:rsid w:val="00083935"/>
    <w:rsid w:val="000B2551"/>
    <w:rsid w:val="000C7CEA"/>
    <w:rsid w:val="000F2045"/>
    <w:rsid w:val="0011369A"/>
    <w:rsid w:val="001366F4"/>
    <w:rsid w:val="001F16D7"/>
    <w:rsid w:val="00202A40"/>
    <w:rsid w:val="00204989"/>
    <w:rsid w:val="002253FA"/>
    <w:rsid w:val="00237238"/>
    <w:rsid w:val="002452BE"/>
    <w:rsid w:val="0030536B"/>
    <w:rsid w:val="00345317"/>
    <w:rsid w:val="00356C02"/>
    <w:rsid w:val="003E6C5F"/>
    <w:rsid w:val="003F61F7"/>
    <w:rsid w:val="0040317C"/>
    <w:rsid w:val="00425066"/>
    <w:rsid w:val="004303EA"/>
    <w:rsid w:val="00436238"/>
    <w:rsid w:val="00455AFB"/>
    <w:rsid w:val="00483E73"/>
    <w:rsid w:val="004D00F4"/>
    <w:rsid w:val="004D100C"/>
    <w:rsid w:val="00502922"/>
    <w:rsid w:val="00504CBE"/>
    <w:rsid w:val="0052358C"/>
    <w:rsid w:val="00523C00"/>
    <w:rsid w:val="005363FB"/>
    <w:rsid w:val="00580AF1"/>
    <w:rsid w:val="005A4EA2"/>
    <w:rsid w:val="005B6FA0"/>
    <w:rsid w:val="005D5E35"/>
    <w:rsid w:val="005F7C7D"/>
    <w:rsid w:val="00600884"/>
    <w:rsid w:val="00626FDF"/>
    <w:rsid w:val="00655811"/>
    <w:rsid w:val="0066088A"/>
    <w:rsid w:val="006913F5"/>
    <w:rsid w:val="006D7535"/>
    <w:rsid w:val="006F08AB"/>
    <w:rsid w:val="006F32EC"/>
    <w:rsid w:val="006F7D0D"/>
    <w:rsid w:val="0072455B"/>
    <w:rsid w:val="00746519"/>
    <w:rsid w:val="008038A5"/>
    <w:rsid w:val="00817044"/>
    <w:rsid w:val="00817381"/>
    <w:rsid w:val="008328AA"/>
    <w:rsid w:val="00844974"/>
    <w:rsid w:val="00876B91"/>
    <w:rsid w:val="008D70C0"/>
    <w:rsid w:val="008E7707"/>
    <w:rsid w:val="00925B14"/>
    <w:rsid w:val="00977F66"/>
    <w:rsid w:val="00986CD6"/>
    <w:rsid w:val="00997DC0"/>
    <w:rsid w:val="009B04DF"/>
    <w:rsid w:val="00A06DA2"/>
    <w:rsid w:val="00A466BB"/>
    <w:rsid w:val="00A50837"/>
    <w:rsid w:val="00A74348"/>
    <w:rsid w:val="00A75C73"/>
    <w:rsid w:val="00AB3BAA"/>
    <w:rsid w:val="00AD430B"/>
    <w:rsid w:val="00AD64AD"/>
    <w:rsid w:val="00B00201"/>
    <w:rsid w:val="00B21AC5"/>
    <w:rsid w:val="00B308FB"/>
    <w:rsid w:val="00B36559"/>
    <w:rsid w:val="00B36575"/>
    <w:rsid w:val="00B55144"/>
    <w:rsid w:val="00C03860"/>
    <w:rsid w:val="00C3295D"/>
    <w:rsid w:val="00C55AB1"/>
    <w:rsid w:val="00C724AB"/>
    <w:rsid w:val="00C73883"/>
    <w:rsid w:val="00C877FA"/>
    <w:rsid w:val="00C947FA"/>
    <w:rsid w:val="00C94BF1"/>
    <w:rsid w:val="00CB39C4"/>
    <w:rsid w:val="00D40804"/>
    <w:rsid w:val="00D53056"/>
    <w:rsid w:val="00D82B31"/>
    <w:rsid w:val="00DA1CDD"/>
    <w:rsid w:val="00DB25F3"/>
    <w:rsid w:val="00DD59C4"/>
    <w:rsid w:val="00DE54DC"/>
    <w:rsid w:val="00E36923"/>
    <w:rsid w:val="00E556CA"/>
    <w:rsid w:val="00EE4B1B"/>
    <w:rsid w:val="00EE62D4"/>
    <w:rsid w:val="00F457E2"/>
    <w:rsid w:val="00F479CA"/>
    <w:rsid w:val="00FB06D9"/>
    <w:rsid w:val="00FE0046"/>
    <w:rsid w:val="160802EA"/>
    <w:rsid w:val="1EBD9178"/>
    <w:rsid w:val="280F4AEF"/>
    <w:rsid w:val="2CEFB339"/>
    <w:rsid w:val="2EFBBC48"/>
    <w:rsid w:val="3B9D0C2F"/>
    <w:rsid w:val="3BBF1B45"/>
    <w:rsid w:val="3DFF8C80"/>
    <w:rsid w:val="3FAC72FC"/>
    <w:rsid w:val="3FDF6C0E"/>
    <w:rsid w:val="3FE95ABC"/>
    <w:rsid w:val="56EEFD7E"/>
    <w:rsid w:val="57B74E1B"/>
    <w:rsid w:val="591FD8F5"/>
    <w:rsid w:val="5AAC40BB"/>
    <w:rsid w:val="5DD32290"/>
    <w:rsid w:val="5DF46E1D"/>
    <w:rsid w:val="5DFEE7D4"/>
    <w:rsid w:val="5F3743E3"/>
    <w:rsid w:val="5FBC2178"/>
    <w:rsid w:val="6F9B4CF3"/>
    <w:rsid w:val="6FAF0381"/>
    <w:rsid w:val="6FFF2EC6"/>
    <w:rsid w:val="6FFFD190"/>
    <w:rsid w:val="7A8FFAC6"/>
    <w:rsid w:val="7AFB59A5"/>
    <w:rsid w:val="7BDFCBFF"/>
    <w:rsid w:val="7CDD2765"/>
    <w:rsid w:val="7CFECE28"/>
    <w:rsid w:val="7DB18C74"/>
    <w:rsid w:val="7DBAEB37"/>
    <w:rsid w:val="7DBF1A34"/>
    <w:rsid w:val="7DEB2C32"/>
    <w:rsid w:val="7DFF523D"/>
    <w:rsid w:val="7E5F3199"/>
    <w:rsid w:val="7EF35ADA"/>
    <w:rsid w:val="7F7B04A8"/>
    <w:rsid w:val="7F7EF37E"/>
    <w:rsid w:val="7FA5EC14"/>
    <w:rsid w:val="7FD7D6B2"/>
    <w:rsid w:val="7FF37BAA"/>
    <w:rsid w:val="9DBC5BFE"/>
    <w:rsid w:val="A7EB79A2"/>
    <w:rsid w:val="ABC2528A"/>
    <w:rsid w:val="ABFD3B40"/>
    <w:rsid w:val="AE8F304D"/>
    <w:rsid w:val="AFFF087D"/>
    <w:rsid w:val="B7D56515"/>
    <w:rsid w:val="B9EF54B5"/>
    <w:rsid w:val="BE3FDE16"/>
    <w:rsid w:val="BEFF65E4"/>
    <w:rsid w:val="D7371D03"/>
    <w:rsid w:val="D7FE4373"/>
    <w:rsid w:val="DE7F24A6"/>
    <w:rsid w:val="ED661AE8"/>
    <w:rsid w:val="EDFF9236"/>
    <w:rsid w:val="EEFDCF1B"/>
    <w:rsid w:val="EF358C7A"/>
    <w:rsid w:val="EFBFEC5E"/>
    <w:rsid w:val="F2715785"/>
    <w:rsid w:val="F3D759E3"/>
    <w:rsid w:val="F6D3FE9A"/>
    <w:rsid w:val="F7AF7DD2"/>
    <w:rsid w:val="F97E738C"/>
    <w:rsid w:val="FAFBA160"/>
    <w:rsid w:val="FBDBA10B"/>
    <w:rsid w:val="FBF77622"/>
    <w:rsid w:val="FE7F89ED"/>
    <w:rsid w:val="FF6D7F3E"/>
    <w:rsid w:val="FFAD001C"/>
    <w:rsid w:val="FFBF67D3"/>
    <w:rsid w:val="FFD77033"/>
    <w:rsid w:val="FFDF0FB2"/>
    <w:rsid w:val="FFFD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0"/>
    <w:rPr>
      <w:color w:val="0000FF" w:themeColor="hyperlink"/>
      <w:u w:val="single"/>
      <w14:textFill>
        <w14:solidFill>
          <w14:schemeClr w14:val="hlink"/>
        </w14:solidFill>
      </w14:textFill>
    </w:rPr>
  </w:style>
  <w:style w:type="character" w:customStyle="1" w:styleId="10">
    <w:name w:val="批注框文本 字符"/>
    <w:basedOn w:val="8"/>
    <w:link w:val="4"/>
    <w:qFormat/>
    <w:uiPriority w:val="0"/>
    <w:rPr>
      <w:rFonts w:ascii="Times New Roman" w:hAnsi="Times New Roman"/>
      <w:kern w:val="2"/>
      <w:sz w:val="18"/>
      <w:szCs w:val="18"/>
    </w:rPr>
  </w:style>
  <w:style w:type="character" w:customStyle="1" w:styleId="11">
    <w:name w:val="页眉 字符"/>
    <w:basedOn w:val="8"/>
    <w:link w:val="6"/>
    <w:qFormat/>
    <w:uiPriority w:val="0"/>
    <w:rPr>
      <w:rFonts w:ascii="Times New Roman" w:hAnsi="Times New Roman"/>
      <w:kern w:val="2"/>
      <w:sz w:val="18"/>
      <w:szCs w:val="18"/>
    </w:rPr>
  </w:style>
  <w:style w:type="paragraph" w:styleId="12">
    <w:name w:val="List Paragraph"/>
    <w:basedOn w:val="1"/>
    <w:qFormat/>
    <w:uiPriority w:val="99"/>
    <w:pPr>
      <w:ind w:firstLine="420" w:firstLineChars="200"/>
    </w:pPr>
  </w:style>
  <w:style w:type="character" w:customStyle="1" w:styleId="13">
    <w:name w:val="Unresolved Mention"/>
    <w:basedOn w:val="8"/>
    <w:semiHidden/>
    <w:unhideWhenUsed/>
    <w:qFormat/>
    <w:uiPriority w:val="99"/>
    <w:rPr>
      <w:color w:val="605E5C"/>
      <w:shd w:val="clear" w:color="auto" w:fill="E1DFDD"/>
    </w:rPr>
  </w:style>
  <w:style w:type="character" w:customStyle="1" w:styleId="14">
    <w:name w:val="标题 1 字符"/>
    <w:basedOn w:val="8"/>
    <w:link w:val="2"/>
    <w:qFormat/>
    <w:uiPriority w:val="0"/>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1878</Words>
  <Characters>2179</Characters>
  <Lines>40</Lines>
  <Paragraphs>11</Paragraphs>
  <TotalTime>31</TotalTime>
  <ScaleCrop>false</ScaleCrop>
  <LinksUpToDate>false</LinksUpToDate>
  <CharactersWithSpaces>2344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2023-02-19T22:11:00Z</dcterms:created>
  <dc:creator>fxhuser</dc:creator>
  <cp:lastModifiedBy>执牛耳</cp:lastModifiedBy>
  <cp:lastPrinted>2023-02-19T21:39:00Z</cp:lastPrinted>
  <dcterms:modified xsi:type="dcterms:W3CDTF">2023-04-27T06:31:15Z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2CE625C2109222F08F0E4564B06AA9C6_42</vt:lpwstr>
  </property>
</Properties>
</file>