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李国强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大连海事大学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>大连海事大学法学院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9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7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李国强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drawing>
                <wp:inline distT="0" distB="0" distL="0" distR="0">
                  <wp:extent cx="1122680" cy="1624965"/>
                  <wp:effectExtent l="0" t="0" r="127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2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978.02.27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中国共产党党员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大连海事大学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辽宁省大连市凌海路</w:t>
            </w:r>
            <w:r>
              <w:rPr>
                <w:rFonts w:ascii="宋体" w:hAnsi="宋体"/>
                <w:b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号法学楼3</w:t>
            </w:r>
            <w:r>
              <w:rPr>
                <w:rFonts w:ascii="宋体" w:hAnsi="宋体"/>
                <w:b/>
                <w:color w:val="000000"/>
                <w:sz w:val="24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专著：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1.《财产法体系的解释——〈中华人民共和国民法典〉的财产法逻辑》，独著，2022年，北京大学出版社，</w:t>
            </w:r>
            <w:r>
              <w:rPr>
                <w:rFonts w:hint="eastAsia" w:ascii="宋体" w:hAnsi="宋体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77000</w:t>
            </w:r>
            <w:r>
              <w:rPr>
                <w:rFonts w:hint="eastAsia" w:ascii="宋体" w:hAnsi="宋体"/>
                <w:bCs/>
                <w:sz w:val="24"/>
              </w:rPr>
              <w:t>字，被引用1次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.《相对所有权的私法逻辑》，独著，2014年，社会科学文献出版社，2</w:t>
            </w:r>
            <w:r>
              <w:rPr>
                <w:rFonts w:ascii="宋体" w:hAnsi="宋体"/>
                <w:bCs/>
                <w:sz w:val="24"/>
              </w:rPr>
              <w:t>58000</w:t>
            </w:r>
            <w:r>
              <w:rPr>
                <w:rFonts w:hint="eastAsia" w:ascii="宋体" w:hAnsi="宋体"/>
                <w:bCs/>
                <w:sz w:val="24"/>
              </w:rPr>
              <w:t>字，被引用2</w:t>
            </w:r>
            <w:r>
              <w:rPr>
                <w:rFonts w:ascii="宋体" w:hAnsi="宋体"/>
                <w:bCs/>
                <w:sz w:val="24"/>
              </w:rPr>
              <w:t>5</w:t>
            </w:r>
            <w:r>
              <w:rPr>
                <w:rFonts w:hint="eastAsia" w:ascii="宋体" w:hAnsi="宋体"/>
                <w:bCs/>
                <w:sz w:val="24"/>
              </w:rPr>
              <w:t>次。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论文：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  <w:bookmarkStart w:id="0" w:name="_Hlk129797057"/>
            <w:r>
              <w:rPr>
                <w:rFonts w:ascii="宋体" w:hAnsi="宋体"/>
                <w:bCs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.《〈民法典〉“人—物”对立逻辑的校正——民事权利体系解释的起点》，唯一作者，2022年，《吉林大学社会科学学报》，19515字。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.《权利主体规范逻辑中的农民集体、农村集体经济组织》，唯一作者，2022年，《求索》，10822字，被引用6次。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.《论公有制经济基础上土地权利体系的构造逻辑——〈民法典〉背景下的解释基础》，唯一作者，2021年，《社会科学研究》，25494字，被引用2次。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.《〈民法典〉民事责任制度的演进逻辑及体系解释基础》，唯一作者，2021年，《当代法学》，20179字，被引用11次。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.《公私法接轨的自然资源国家所有权的规制逻辑》，第一作者，2021年，《社会科学战线》，14009字，被引用7次。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.《〈民法典〉中两种“土地经营权”的体系构造》，唯一作者，2020年，《浙江工商大学学报》，18222字，被引用28次。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7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.《〈土地管理法〉修正后集体建设用地使用权的制度构造》，唯一作者，2020年，《云南社会科学》，14023字，被引用27次。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8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.《成年意定监护法律关系的解释——以〈民法总则〉第33条为解释对象》，唯一作者，2018年，《现代法学》，17290字，被引用177次。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9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.《建筑物区分所有权内涵的重新解释和规则厘清——基于民法典物权编修订的展开》，唯一作者，2018年，《河南社会科学》，13898字，被引用25次。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.《论行为能力制度和新型成年监护制度的协调——兼评〈中华人民共和国民法总则〉的制度安排》，唯一作者，2017年，《法律科学（西北政法大学学报）》，23151字，被引用148次。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.《网络虚拟财产权利在民事权利体系中的定位》，唯一作者，2016年，《政法论丛》，13715字，被引用121次。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.《论不动产善意取得的构成与法律效果——评“连某诉臧某排除妨害纠纷案”》，唯一作者，2016年，《山东社会科学》，14886字，被引用9次。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.《论农地流转中“三权分置”的法律关系》，唯一作者，2015年，《法律科学（西北政法大学学报）》，18696字，被引用370次。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.《我国成年监护制度运行中的问题及其立法修改趋向》，唯一作者，2014年，《当代法学》，12167字，被引用174次。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.《论共同继承遗产的分割规则——以〈物权法〉的解释和〈继承法〉的修改为视角》，唯一作者，2013年，《法学论坛》，10915字，被引用35次。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16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.《民法冲突解决中的利益衡量——从民法方法论的进化到解释规则的形成》，第一作者，2012年，《法制与社会发展》，14728字，被引用85次。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.吉林省法学会第三届“吉林省十大杰出中青年法学家”，2017年12月。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.吉林省第八届社会科学优秀成果奖三等奖，2010年12月。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.吉林省第九届社会科学优秀成果奖三等奖，2012年12月。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.吉林省第十一届社会科学优秀成果奖二等奖，2017年5月。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.吉林省法学会首届优秀成果奖三等奖，2015年12月。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.第六届长春市社会科学优秀成果奖一等奖，2014年8月。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7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.吉林大学哲学社会科学优秀成果奖三等奖，2018年5月。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8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.吉林省高等教育教学优秀成果三等奖，2014年12月。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9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.吉林省高等教育教学成果三等奖，2018年12月。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10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.吉林省高等教育教学优秀成果三等奖，“法学实践型教学（校内）平台建设”，2014年12月。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11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.吉林省社科联第五届优秀成果奖，2014年12月。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.吉林大学三育人先进个人，2014年9月。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13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.吉林省司法厅“应援尽援”法律援助先进个人，2012年。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14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.大连海事大学优秀共产党员，2021年5月。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</w:rPr>
              <w:t>5.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大连海事大学“双带头人党支部书记工作室”双带头人，2</w:t>
            </w:r>
            <w:r>
              <w:rPr>
                <w:rFonts w:ascii="宋体" w:hAnsi="宋体"/>
                <w:bCs/>
                <w:color w:val="000000"/>
                <w:sz w:val="24"/>
              </w:rPr>
              <w:t>022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年5月。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</w:rPr>
              <w:t>6.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辽宁省委组织部党建优秀成果二等奖，2</w:t>
            </w:r>
            <w:r>
              <w:rPr>
                <w:rFonts w:ascii="宋体" w:hAnsi="宋体"/>
                <w:bCs/>
                <w:color w:val="000000"/>
                <w:sz w:val="24"/>
              </w:rPr>
              <w:t>022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年5月。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80746"/>
    <w:rsid w:val="001221FF"/>
    <w:rsid w:val="0016034D"/>
    <w:rsid w:val="0016149D"/>
    <w:rsid w:val="002004F1"/>
    <w:rsid w:val="002E47B0"/>
    <w:rsid w:val="00340BA5"/>
    <w:rsid w:val="003F0D2B"/>
    <w:rsid w:val="004A7740"/>
    <w:rsid w:val="0052358C"/>
    <w:rsid w:val="00554B91"/>
    <w:rsid w:val="00561B5D"/>
    <w:rsid w:val="005D7CAF"/>
    <w:rsid w:val="006353F9"/>
    <w:rsid w:val="0065014F"/>
    <w:rsid w:val="006819DB"/>
    <w:rsid w:val="006A13EC"/>
    <w:rsid w:val="00705388"/>
    <w:rsid w:val="0075512A"/>
    <w:rsid w:val="0089744F"/>
    <w:rsid w:val="008C201A"/>
    <w:rsid w:val="00932E1B"/>
    <w:rsid w:val="009C6CB3"/>
    <w:rsid w:val="00A53C5C"/>
    <w:rsid w:val="00A72366"/>
    <w:rsid w:val="00A81F29"/>
    <w:rsid w:val="00AB1627"/>
    <w:rsid w:val="00AD291C"/>
    <w:rsid w:val="00AF57E7"/>
    <w:rsid w:val="00B63EF6"/>
    <w:rsid w:val="00B75024"/>
    <w:rsid w:val="00C441DC"/>
    <w:rsid w:val="00CC714C"/>
    <w:rsid w:val="00D00469"/>
    <w:rsid w:val="00D25F0F"/>
    <w:rsid w:val="00D41D7F"/>
    <w:rsid w:val="00D45BD9"/>
    <w:rsid w:val="00E87D0E"/>
    <w:rsid w:val="00F85CDB"/>
    <w:rsid w:val="00FB06D9"/>
    <w:rsid w:val="08C9121E"/>
    <w:rsid w:val="1B8B5328"/>
    <w:rsid w:val="1EBD9178"/>
    <w:rsid w:val="2BDD0BC0"/>
    <w:rsid w:val="2CEFB339"/>
    <w:rsid w:val="2EFBBC48"/>
    <w:rsid w:val="3B9D0C2F"/>
    <w:rsid w:val="3BBF1B45"/>
    <w:rsid w:val="3DFF8C80"/>
    <w:rsid w:val="3FAC72FC"/>
    <w:rsid w:val="3FDF6C0E"/>
    <w:rsid w:val="3FE95ABC"/>
    <w:rsid w:val="4C9E7102"/>
    <w:rsid w:val="56EEFD7E"/>
    <w:rsid w:val="57B74E1B"/>
    <w:rsid w:val="58003366"/>
    <w:rsid w:val="591FD8F5"/>
    <w:rsid w:val="5AAC40BB"/>
    <w:rsid w:val="5DD32290"/>
    <w:rsid w:val="5DF46E1D"/>
    <w:rsid w:val="5DFEE7D4"/>
    <w:rsid w:val="5F3743E3"/>
    <w:rsid w:val="5FBC2178"/>
    <w:rsid w:val="62F1648F"/>
    <w:rsid w:val="6F9B4CF3"/>
    <w:rsid w:val="6FAF0381"/>
    <w:rsid w:val="6FC4186C"/>
    <w:rsid w:val="6FFF2EC6"/>
    <w:rsid w:val="7A8FFAC6"/>
    <w:rsid w:val="7AFB59A5"/>
    <w:rsid w:val="7BDFCBFF"/>
    <w:rsid w:val="7C653952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DCB1545"/>
    <w:rsid w:val="BE3FDE16"/>
    <w:rsid w:val="BEFF65E4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semiHidden/>
    <w:unhideWhenUsed/>
    <w:qFormat/>
    <w:uiPriority w:val="0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0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3802</Words>
  <Characters>4350</Characters>
  <Lines>52</Lines>
  <Paragraphs>14</Paragraphs>
  <TotalTime>139</TotalTime>
  <ScaleCrop>false</ScaleCrop>
  <LinksUpToDate>false</LinksUpToDate>
  <CharactersWithSpaces>4442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2022-12-28T19:44:00Z</dcterms:created>
  <dc:creator>fxhuser</dc:creator>
  <cp:lastModifiedBy>执牛耳</cp:lastModifiedBy>
  <cp:lastPrinted>2022-12-28T16:41:00Z</cp:lastPrinted>
  <dcterms:modified xsi:type="dcterms:W3CDTF">2023-04-27T06:41:21Z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9BD84289C53B4FA399073006C133E5C2</vt:lpwstr>
  </property>
</Properties>
</file>