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hint="eastAsia" w:ascii="仿宋_GB2312" w:hAnsi="宋体" w:eastAsia="仿宋"/>
          <w:bCs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倪  楠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西北政法大学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陕西省法学会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</w:t>
      </w: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hint="eastAsia"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hint="eastAsia" w:eastAsia="仿宋_GB2312"/>
          <w:szCs w:val="21"/>
        </w:rPr>
      </w:pPr>
    </w:p>
    <w:p>
      <w:pPr>
        <w:spacing w:line="440" w:lineRule="exact"/>
        <w:jc w:val="center"/>
        <w:rPr>
          <w:rFonts w:hint="eastAsia"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hint="eastAsia" w:ascii="宋体" w:hAnsi="宋体"/>
          <w:b/>
          <w:bCs/>
          <w:color w:val="000000"/>
          <w:sz w:val="24"/>
        </w:rPr>
      </w:pPr>
    </w:p>
    <w:tbl>
      <w:tblPr>
        <w:tblStyle w:val="6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val="en-US" w:eastAsia="zh-CN"/>
              </w:rPr>
              <w:t>倪楠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照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val="en-US" w:eastAsia="zh-CN"/>
              </w:rPr>
              <w:t>1981.10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val="en-US" w:eastAsia="zh-CN"/>
              </w:rPr>
              <w:t>博士研究生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val="en-US" w:eastAsia="zh-CN"/>
              </w:rPr>
              <w:t>教授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val="en-US" w:eastAsia="zh-CN"/>
              </w:rPr>
              <w:t>院长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val="en-US" w:eastAsia="zh-CN"/>
              </w:rPr>
              <w:t>西北政法大学经济法学院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西安市西长安街558号（长安校区）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tbl>
            <w:tblPr>
              <w:tblStyle w:val="7"/>
              <w:tblW w:w="87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5"/>
              <w:gridCol w:w="1300"/>
              <w:gridCol w:w="1828"/>
              <w:gridCol w:w="1757"/>
              <w:gridCol w:w="1757"/>
              <w:gridCol w:w="883"/>
              <w:gridCol w:w="8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84" w:type="dxa"/>
                  <w:gridSpan w:val="7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vertAlign w:val="baseline"/>
                    </w:rPr>
                    <w:t>任现职以来发表的著作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vertAlign w:val="baseline"/>
                    </w:rPr>
                    <w:t>论文(教材、译著)情况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84" w:type="dxa"/>
                  <w:gridSpan w:val="7"/>
                </w:tcPr>
                <w:p>
                  <w:pPr>
                    <w:tabs>
                      <w:tab w:val="left" w:pos="4185"/>
                    </w:tabs>
                    <w:snapToGrid w:val="0"/>
                    <w:jc w:val="both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vertAlign w:val="baseline"/>
                      <w:lang w:val="zh-CN"/>
                    </w:rPr>
                    <w:t>（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vertAlign w:val="baseline"/>
                      <w:lang w:val="zh-CN"/>
                    </w:rPr>
                    <w:t>）专著(共计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u w:val="single"/>
                      <w:vertAlign w:val="baseline"/>
                      <w:lang w:val="en-US" w:eastAsia="zh-CN"/>
                    </w:rPr>
                    <w:t xml:space="preserve">  4  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vertAlign w:val="baseline"/>
                      <w:lang w:val="zh-CN"/>
                    </w:rPr>
                    <w:t>部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u w:val="single"/>
                      <w:vertAlign w:val="baseline"/>
                      <w:lang w:val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u w:val="single"/>
                      <w:vertAlign w:val="baseline"/>
                      <w:lang w:val="en-US" w:eastAsia="zh-CN"/>
                    </w:rPr>
                    <w:t xml:space="preserve">118.8 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vertAlign w:val="baseline"/>
                      <w:lang w:val="zh-CN"/>
                    </w:rPr>
                    <w:t>万字)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5" w:type="dxa"/>
                  <w:gridSpan w:val="2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书名</w:t>
                  </w:r>
                </w:p>
              </w:tc>
              <w:tc>
                <w:tcPr>
                  <w:tcW w:w="1828" w:type="dxa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出版时间</w:t>
                  </w:r>
                </w:p>
              </w:tc>
              <w:tc>
                <w:tcPr>
                  <w:tcW w:w="1757" w:type="dxa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出版社</w:t>
                  </w:r>
                </w:p>
              </w:tc>
              <w:tc>
                <w:tcPr>
                  <w:tcW w:w="1757" w:type="dxa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字数</w:t>
                  </w:r>
                </w:p>
              </w:tc>
              <w:tc>
                <w:tcPr>
                  <w:tcW w:w="1757" w:type="dxa"/>
                  <w:gridSpan w:val="2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排名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5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《食品安全法研究》</w:t>
                  </w:r>
                </w:p>
              </w:tc>
              <w:tc>
                <w:tcPr>
                  <w:tcW w:w="182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2013年6月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法律出版社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zh-CN" w:eastAsia="zh-CN"/>
                    </w:rPr>
                    <w:t>共计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29万字</w:t>
                  </w:r>
                </w:p>
              </w:tc>
              <w:tc>
                <w:tcPr>
                  <w:tcW w:w="1757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独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zh-CN" w:eastAsia="zh-CN"/>
                    </w:rPr>
                    <w:t>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85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《中国农村食品安全监管制度实施问题研究》</w:t>
                  </w:r>
                </w:p>
              </w:tc>
              <w:tc>
                <w:tcPr>
                  <w:tcW w:w="182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zh-CN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2018年7月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法律出版社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zh-CN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zh-CN" w:eastAsia="zh-CN"/>
                    </w:rPr>
                    <w:t>共计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39.8万字</w:t>
                  </w:r>
                </w:p>
              </w:tc>
              <w:tc>
                <w:tcPr>
                  <w:tcW w:w="1757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zh-CN" w:eastAsia="zh-CN"/>
                    </w:rPr>
                    <w:t>独著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85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“一带一路”贸易纠纷非诉讼解决机制研究</w:t>
                  </w:r>
                </w:p>
              </w:tc>
              <w:tc>
                <w:tcPr>
                  <w:tcW w:w="182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2020年11月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（2022年6月2次印刷）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法律出版社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zh-CN" w:eastAsia="zh-CN"/>
                    </w:rPr>
                    <w:t>共计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20万字</w:t>
                  </w:r>
                </w:p>
              </w:tc>
              <w:tc>
                <w:tcPr>
                  <w:tcW w:w="1757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zh-CN" w:eastAsia="zh-CN"/>
                    </w:rPr>
                    <w:t>独著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5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《食品安全法研究》</w:t>
                  </w:r>
                </w:p>
              </w:tc>
              <w:tc>
                <w:tcPr>
                  <w:tcW w:w="182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zh-CN" w:eastAsia="zh-CN"/>
                    </w:rPr>
                    <w:t>2016年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4月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中国政法大学出版社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zh-CN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zh-CN" w:eastAsia="zh-CN"/>
                    </w:rPr>
                    <w:t>第一至第十一章共计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zh-CN" w:eastAsia="zh-CN"/>
                    </w:rPr>
                    <w:t>万字</w:t>
                  </w:r>
                </w:p>
              </w:tc>
              <w:tc>
                <w:tcPr>
                  <w:tcW w:w="1757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zh-CN" w:eastAsia="zh-CN"/>
                    </w:rPr>
                    <w:t>合著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84" w:type="dxa"/>
                  <w:gridSpan w:val="7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both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vertAlign w:val="baseline"/>
                      <w:lang w:val="zh-CN"/>
                    </w:rPr>
                    <w:t>（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二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vertAlign w:val="baseline"/>
                      <w:lang w:val="zh-CN"/>
                    </w:rPr>
                    <w:t>）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南大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vertAlign w:val="baseline"/>
                      <w:lang w:val="zh-CN"/>
                    </w:rPr>
                    <w:t>核心期刊论文(共计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u w:val="single"/>
                      <w:vertAlign w:val="baseli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b/>
                      <w:bCs w:val="0"/>
                      <w:color w:val="000000"/>
                      <w:sz w:val="24"/>
                      <w:szCs w:val="24"/>
                      <w:u w:val="single"/>
                      <w:vertAlign w:val="baseline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vertAlign w:val="baseline"/>
                      <w:lang w:val="zh-CN"/>
                    </w:rPr>
                    <w:t>篇)，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人大复印资料转载4篇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5" w:type="dxa"/>
                  <w:gridSpan w:val="2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题目</w:t>
                  </w:r>
                </w:p>
              </w:tc>
              <w:tc>
                <w:tcPr>
                  <w:tcW w:w="1828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发表时间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在何刊物发表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zh-CN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本人承担部分</w:t>
                  </w: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排名</w:t>
                  </w:r>
                </w:p>
              </w:tc>
              <w:tc>
                <w:tcPr>
                  <w:tcW w:w="87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知网</w:t>
                  </w:r>
                </w:p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引用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代表性论文</w:t>
                  </w:r>
                </w:p>
              </w:tc>
              <w:tc>
                <w:tcPr>
                  <w:tcW w:w="13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《“互联网+”背景下行政审批制度改革的优化路径》</w:t>
                  </w:r>
                </w:p>
              </w:tc>
              <w:tc>
                <w:tcPr>
                  <w:tcW w:w="182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4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2019年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4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第5期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4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《探索》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4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CSSCI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4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zh-CN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 w:themeColor="text1"/>
                      <w:kern w:val="0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13948</w:t>
                  </w: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4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第一</w:t>
                  </w:r>
                </w:p>
              </w:tc>
              <w:tc>
                <w:tcPr>
                  <w:tcW w:w="87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44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25" w:hRule="atLeast"/>
              </w:trPr>
              <w:tc>
                <w:tcPr>
                  <w:tcW w:w="385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《人工智能时代电子商务技术监管研究》</w:t>
                  </w:r>
                </w:p>
              </w:tc>
              <w:tc>
                <w:tcPr>
                  <w:tcW w:w="182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2020年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第4期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《行政论坛》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CSSCI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zh-CN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11100</w:t>
                  </w: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4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第一</w:t>
                  </w:r>
                </w:p>
              </w:tc>
              <w:tc>
                <w:tcPr>
                  <w:tcW w:w="87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6</w:t>
                  </w:r>
                </w:p>
              </w:tc>
            </w:tr>
          </w:tbl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1" w:hRule="atLeast"/>
        </w:trPr>
        <w:tc>
          <w:tcPr>
            <w:tcW w:w="9000" w:type="dxa"/>
            <w:gridSpan w:val="5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tbl>
            <w:tblPr>
              <w:tblStyle w:val="7"/>
              <w:tblW w:w="87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9"/>
              <w:gridCol w:w="1227"/>
              <w:gridCol w:w="1757"/>
              <w:gridCol w:w="1757"/>
              <w:gridCol w:w="1757"/>
              <w:gridCol w:w="1057"/>
              <w:gridCol w:w="7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9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代表性论文</w:t>
                  </w:r>
                </w:p>
              </w:tc>
              <w:tc>
                <w:tcPr>
                  <w:tcW w:w="122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《以信用为基础的新型市场监管模式：动因、框架与构建路径》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2020年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第5期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《江海学刊》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CSSCI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zh-CN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9543</w:t>
                  </w:r>
                </w:p>
              </w:tc>
              <w:tc>
                <w:tcPr>
                  <w:tcW w:w="10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4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第一</w:t>
                  </w:r>
                </w:p>
              </w:tc>
              <w:tc>
                <w:tcPr>
                  <w:tcW w:w="700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9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《人脸识别技术中心个人信息保护的法律规制》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2022年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第2期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《人文杂志》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CSSCI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被人大复印资料《宪法行政法》转载于2022年第9期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zh-CN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15525</w:t>
                  </w:r>
                </w:p>
              </w:tc>
              <w:tc>
                <w:tcPr>
                  <w:tcW w:w="10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4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第一</w:t>
                  </w:r>
                </w:p>
              </w:tc>
              <w:tc>
                <w:tcPr>
                  <w:tcW w:w="700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9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《区块链技术赋能下个人征信体系的法律重构》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2022年</w:t>
                  </w:r>
                </w:p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第4期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《法律科学》(西北政法大学学报)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CSSCI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15900</w:t>
                  </w:r>
                </w:p>
              </w:tc>
              <w:tc>
                <w:tcPr>
                  <w:tcW w:w="10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4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第一</w:t>
                  </w:r>
                </w:p>
              </w:tc>
              <w:tc>
                <w:tcPr>
                  <w:tcW w:w="700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《论食品安全法中的分段监管原则》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2012年</w:t>
                  </w:r>
                </w:p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第5期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《西北大学学报》（哲学社会版）CSSCI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9979</w:t>
                  </w:r>
                </w:p>
              </w:tc>
              <w:tc>
                <w:tcPr>
                  <w:tcW w:w="1757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4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《农村食品安全监管主体研究》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2013年</w:t>
                  </w:r>
                </w:p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第10期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《西北农林科技大学学报》（社会科学版）CSSCI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9809</w:t>
                  </w:r>
                </w:p>
              </w:tc>
              <w:tc>
                <w:tcPr>
                  <w:tcW w:w="1757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4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《中心城区城中村拆迁改造研究——基于西安市西何家村改造实效分析》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2013年</w:t>
                  </w:r>
                </w:p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第8期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《人文杂志》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CSSCI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12562</w:t>
                  </w:r>
                </w:p>
              </w:tc>
              <w:tc>
                <w:tcPr>
                  <w:tcW w:w="1757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4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第一</w:t>
                  </w:r>
                </w:p>
              </w:tc>
            </w:tr>
          </w:tbl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2" w:hRule="atLeast"/>
        </w:trPr>
        <w:tc>
          <w:tcPr>
            <w:tcW w:w="9000" w:type="dxa"/>
            <w:gridSpan w:val="5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  <w:tbl>
            <w:tblPr>
              <w:tblStyle w:val="7"/>
              <w:tblW w:w="87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6"/>
              <w:gridCol w:w="1757"/>
              <w:gridCol w:w="1757"/>
              <w:gridCol w:w="1757"/>
              <w:gridCol w:w="784"/>
              <w:gridCol w:w="30"/>
              <w:gridCol w:w="9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《后改革时代城乡经济社会一体化：提出、内涵及其现实依据》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2013年</w:t>
                  </w:r>
                </w:p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第2期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《西北大学学报》（哲学社会版）CSSCI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10272</w:t>
                  </w:r>
                </w:p>
              </w:tc>
              <w:tc>
                <w:tcPr>
                  <w:tcW w:w="1757" w:type="dxa"/>
                  <w:gridSpan w:val="3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4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《后悔权制度运行的保障机制》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2014年</w:t>
                  </w:r>
                </w:p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第4期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《南通大学学报》社会科学版CSSCI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9864</w:t>
                  </w:r>
                </w:p>
              </w:tc>
              <w:tc>
                <w:tcPr>
                  <w:tcW w:w="1757" w:type="dxa"/>
                  <w:gridSpan w:val="3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4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《城乡一体化下农村金融发展的法律建议》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2015年</w:t>
                  </w:r>
                </w:p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第6期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《西北农林科技大学学报》（社会科学版）CSSCI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11236</w:t>
                  </w:r>
                </w:p>
              </w:tc>
              <w:tc>
                <w:tcPr>
                  <w:tcW w:w="814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4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第一</w:t>
                  </w:r>
                </w:p>
              </w:tc>
              <w:tc>
                <w:tcPr>
                  <w:tcW w:w="943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before="0" w:line="240" w:lineRule="auto"/>
                    <w:ind w:left="0" w:leftChars="0" w:right="0" w:firstLine="0" w:firstLineChars="0"/>
                    <w:textAlignment w:val="auto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spacing w:val="-11"/>
                      <w:sz w:val="24"/>
                      <w:szCs w:val="24"/>
                    </w:rPr>
                    <w:t>被人大复印资料《金融与保险》转</w:t>
                  </w:r>
                  <w:r>
                    <w:rPr>
                      <w:rFonts w:hint="eastAsia" w:ascii="宋体" w:hAnsi="宋体" w:eastAsia="宋体" w:cs="宋体"/>
                      <w:spacing w:val="-11"/>
                      <w:sz w:val="24"/>
                      <w:szCs w:val="24"/>
                      <w:lang w:val="en-US" w:eastAsia="zh-CN"/>
                    </w:rPr>
                    <w:t>载</w:t>
                  </w:r>
                  <w:r>
                    <w:rPr>
                      <w:rFonts w:hint="eastAsia" w:ascii="宋体" w:hAnsi="宋体" w:eastAsia="宋体" w:cs="宋体"/>
                      <w:spacing w:val="-11"/>
                      <w:sz w:val="24"/>
                      <w:szCs w:val="24"/>
                    </w:rPr>
                    <w:t>于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2016</w:t>
                  </w:r>
                  <w:r>
                    <w:rPr>
                      <w:rFonts w:hint="eastAsia" w:ascii="宋体" w:hAnsi="宋体" w:eastAsia="宋体" w:cs="宋体"/>
                      <w:spacing w:val="-6"/>
                      <w:sz w:val="24"/>
                      <w:szCs w:val="24"/>
                    </w:rPr>
                    <w:t>年第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《网络交易纠纷的非诉讼解决机制研究》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2015年</w:t>
                  </w:r>
                </w:p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第9期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《人文杂志》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CSSCI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13845</w:t>
                  </w:r>
                </w:p>
              </w:tc>
              <w:tc>
                <w:tcPr>
                  <w:tcW w:w="814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4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第一</w:t>
                  </w:r>
                </w:p>
              </w:tc>
              <w:tc>
                <w:tcPr>
                  <w:tcW w:w="943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spacing w:val="-11"/>
                      <w:kern w:val="2"/>
                      <w:sz w:val="24"/>
                      <w:szCs w:val="24"/>
                      <w:lang w:val="zh-CN" w:eastAsia="zh-CN" w:bidi="zh-CN"/>
                    </w:rPr>
                    <w:t>被人文社会科学报全文转载2015年11月6日版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《农村地区食品安全监管配套制度的完善与落实》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2016年</w:t>
                  </w:r>
                </w:p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第6期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《西北农林科技大学学报》（社会科学版）CSSCI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11496</w:t>
                  </w:r>
                </w:p>
              </w:tc>
              <w:tc>
                <w:tcPr>
                  <w:tcW w:w="1757" w:type="dxa"/>
                  <w:gridSpan w:val="3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4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《一带一路非诉讼纠纷解决机制研究》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2017年</w:t>
                  </w:r>
                </w:p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第1期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《人文杂志》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CSSCI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11532</w:t>
                  </w:r>
                </w:p>
              </w:tc>
              <w:tc>
                <w:tcPr>
                  <w:tcW w:w="1757" w:type="dxa"/>
                  <w:gridSpan w:val="3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4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《一带一路在线仲裁纠纷解决机制研究》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2017年</w:t>
                  </w:r>
                </w:p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第4期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《北京联合大学学报》（社会科学版）CSSCI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12096</w:t>
                  </w:r>
                </w:p>
              </w:tc>
              <w:tc>
                <w:tcPr>
                  <w:tcW w:w="78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第一</w:t>
                  </w:r>
                </w:p>
              </w:tc>
              <w:tc>
                <w:tcPr>
                  <w:tcW w:w="973" w:type="dxa"/>
                  <w:gridSpan w:val="2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spacing w:val="-11"/>
                      <w:kern w:val="2"/>
                      <w:sz w:val="24"/>
                      <w:szCs w:val="24"/>
                      <w:lang w:val="en-US" w:eastAsia="zh-CN" w:bidi="zh-CN"/>
                    </w:rPr>
                    <w:t>被</w:t>
                  </w:r>
                  <w:r>
                    <w:rPr>
                      <w:rFonts w:hint="eastAsia" w:ascii="宋体" w:hAnsi="宋体" w:eastAsia="宋体" w:cs="宋体"/>
                      <w:spacing w:val="-11"/>
                      <w:kern w:val="2"/>
                      <w:sz w:val="24"/>
                      <w:szCs w:val="24"/>
                      <w:lang w:val="zh-CN" w:eastAsia="zh-CN" w:bidi="zh-CN"/>
                    </w:rPr>
                    <w:t>人大复印资料《国际法学》</w:t>
                  </w:r>
                  <w:r>
                    <w:rPr>
                      <w:rFonts w:hint="eastAsia" w:ascii="宋体" w:hAnsi="宋体" w:eastAsia="宋体" w:cs="宋体"/>
                      <w:spacing w:val="-11"/>
                      <w:kern w:val="2"/>
                      <w:sz w:val="24"/>
                      <w:szCs w:val="24"/>
                      <w:lang w:val="en-US" w:eastAsia="zh-CN" w:bidi="zh-CN"/>
                    </w:rPr>
                    <w:t>转载</w:t>
                  </w:r>
                  <w:r>
                    <w:rPr>
                      <w:rFonts w:hint="eastAsia" w:ascii="宋体" w:hAnsi="宋体" w:eastAsia="宋体" w:cs="宋体"/>
                      <w:spacing w:val="-11"/>
                      <w:kern w:val="2"/>
                      <w:sz w:val="24"/>
                      <w:szCs w:val="24"/>
                      <w:lang w:val="zh-CN" w:eastAsia="zh-CN" w:bidi="zh-CN"/>
                    </w:rPr>
                    <w:t>于2018年第1期</w:t>
                  </w:r>
                </w:p>
              </w:tc>
            </w:tr>
          </w:tbl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1" w:hRule="atLeast"/>
        </w:trPr>
        <w:tc>
          <w:tcPr>
            <w:tcW w:w="9000" w:type="dxa"/>
            <w:gridSpan w:val="5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  <w:tbl>
            <w:tblPr>
              <w:tblStyle w:val="7"/>
              <w:tblW w:w="87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6"/>
              <w:gridCol w:w="1757"/>
              <w:gridCol w:w="1757"/>
              <w:gridCol w:w="1757"/>
              <w:gridCol w:w="175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《对经济法教学改革的思考—以陕西省高校为例》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2017年11月</w:t>
                  </w:r>
                </w:p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第一版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《法学教育研究》CSSCI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14373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《人工智能发展过程中的法律规制问题研究》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2018年</w:t>
                  </w:r>
                </w:p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第4期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《人文杂志》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CSSCI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11228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《征信视阈下信用权司法保护路径研究》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2022年</w:t>
                  </w:r>
                </w:p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第4期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《西北大学学报》(哲学社会科学版)CSSCI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14293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《后改革时代城乡经济社会一体化下农村社区化问题研究》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年</w:t>
                  </w:r>
                </w:p>
                <w:p>
                  <w:pPr>
                    <w:spacing w:before="60" w:after="60" w:line="24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第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期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《人文杂志》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CSSCI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spacing w:before="60" w:after="60" w:line="240" w:lineRule="atLeast"/>
                    <w:jc w:val="center"/>
                    <w:rPr>
                      <w:rFonts w:hint="default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1</w:t>
                  </w:r>
                  <w:r>
                    <w:rPr>
                      <w:rFonts w:hint="eastAsia" w:ascii="宋体" w:hAnsi="宋体" w:cs="宋体"/>
                      <w:b w:val="0"/>
                      <w:bCs/>
                      <w:color w:val="000000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2347</w:t>
                  </w:r>
                </w:p>
              </w:tc>
              <w:tc>
                <w:tcPr>
                  <w:tcW w:w="1757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784" w:type="dxa"/>
                  <w:gridSpan w:val="5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both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三、省部级课题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u w:val="single"/>
                      <w:vertAlign w:val="baseli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b/>
                      <w:bCs w:val="0"/>
                      <w:color w:val="000000"/>
                      <w:sz w:val="24"/>
                      <w:szCs w:val="24"/>
                      <w:u w:val="single"/>
                      <w:vertAlign w:val="baseline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84" w:type="dxa"/>
                  <w:gridSpan w:val="5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1.《食品安全法制建设研究》（2013Z072），陕西社会科学界联合会2012年度重大理论与现实问题研究项目,一般项目。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84" w:type="dxa"/>
                  <w:gridSpan w:val="5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2.《食品安全法制战略研究》（12E024），陕西省社会科学规划办基金项目，一般项目。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84" w:type="dxa"/>
                  <w:gridSpan w:val="5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3.《完善西安农村地区食品安全监管制度研究》（13Z52），西安市社会科学规划办基金项目，一般项目。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84" w:type="dxa"/>
                  <w:gridSpan w:val="5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4.《中国城乡经济社会一体化历史演进研究》（2013Z072），陕西社会科学界联合会2013年度重大理论与现实问题研究项目,一般项目。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84" w:type="dxa"/>
                  <w:gridSpan w:val="5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5.《食品安全监管模式改革后对西安市食品安全应急处置体系建设研究》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（14J248），西安市社会科学规划办基金项目，重点项目。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84" w:type="dxa"/>
                  <w:gridSpan w:val="5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6.《食品安全监管制度在陕西农村地区的实施问题研究》（2014F14），陕西省社会科学规划办基金项目，一般项目。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84" w:type="dxa"/>
                  <w:gridSpan w:val="5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7.《西安市食品安全社会共治体系建设研究》（15F19），西安市社会科学规划办基金项目，一般项目。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84" w:type="dxa"/>
                  <w:gridSpan w:val="5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8.《“一带一路”贸易纠纷在线非诉讼解决机制研究》（2016Z035），陕西省社科联基金项目，一般项目。</w:t>
                  </w:r>
                </w:p>
              </w:tc>
            </w:tr>
          </w:tbl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1" w:hRule="atLeast"/>
        </w:trPr>
        <w:tc>
          <w:tcPr>
            <w:tcW w:w="9000" w:type="dxa"/>
            <w:gridSpan w:val="5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</w:pPr>
          </w:p>
          <w:tbl>
            <w:tblPr>
              <w:tblStyle w:val="7"/>
              <w:tblW w:w="87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8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both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9.《丝绸之路经济带的法治保障建设研究》（16F88），西安市社会科学规划办基金项目，重点项目。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8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10.《人工智能时代数据分析与应用驱动的电子商务交易监管方式研究》（2019F017），陕西省社会科学规划办基金项目，一般项目。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84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1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00" w:lineRule="exact"/>
                    <w:jc w:val="both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11.《习近平总书记关于坚持和完善人民代表大会制度的重要论述研究》（FS125），西安市社会科学规划基金项目，重点项目。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84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1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00" w:lineRule="exact"/>
                    <w:jc w:val="both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12.《关于坚持和完善人民代表大会制度的重要论述研究》（2021NDD0389），陕西省哲学社会科学重大理论与现实问题研究项目，一般项目。</w:t>
                  </w:r>
                </w:p>
              </w:tc>
            </w:tr>
          </w:tbl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520" w:lineRule="exact"/>
              <w:ind w:leftChars="0" w:right="102" w:rightChars="0" w:firstLine="241" w:firstLineChars="10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一、获得奖项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520" w:lineRule="exact"/>
              <w:ind w:leftChars="0" w:right="102" w:rightChars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1.2013年获西安市第八次社会科学优秀成果三等奖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520" w:lineRule="exact"/>
              <w:ind w:leftChars="0" w:right="102" w:rightChars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2.2017年获西安市第九次社会科学优秀成果二等奖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520" w:lineRule="exact"/>
              <w:ind w:leftChars="0" w:right="102" w:rightChars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3.2017年度陕西高等学校人文社会科学研究优秀成果奖二等奖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520" w:lineRule="exact"/>
              <w:ind w:leftChars="0" w:right="102" w:rightChars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4.2018年获西安市第十次社会科学优秀成果一等奖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520" w:lineRule="exact"/>
              <w:ind w:leftChars="0" w:right="102" w:rightChars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5.2019年度陕西高等学校人文社会科学研究优秀成果奖二等奖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520" w:lineRule="exact"/>
              <w:ind w:leftChars="0" w:right="102" w:rightChars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6.2019年陕西省第十四次哲学社会科学优秀成果奖二等奖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520" w:lineRule="exact"/>
              <w:ind w:leftChars="0" w:right="102" w:rightChars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7.2020年首届陕西省法学优秀成果奖一等奖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520" w:lineRule="exact"/>
              <w:ind w:leftChars="0" w:right="102" w:rightChars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8.2020年获西安市第十一次社会科学优秀成一等奖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520" w:lineRule="exact"/>
              <w:ind w:leftChars="0" w:right="102" w:rightChars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9.2021年陕西省第十五次哲学社会科学优秀成果奖三等奖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520" w:lineRule="exact"/>
              <w:ind w:leftChars="0" w:right="102" w:rightChars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10.2022年获西安市第十一次哲学科学优秀成果奖三等奖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520" w:lineRule="exact"/>
              <w:ind w:left="180" w:leftChars="0" w:right="102" w:rightChars="0" w:firstLine="24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获得表彰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520" w:lineRule="exact"/>
              <w:ind w:leftChars="0" w:right="102" w:rightChars="0" w:firstLine="240" w:firstLineChars="1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1.2015年被评为陕西省青年科技之星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520" w:lineRule="exact"/>
              <w:ind w:leftChars="0" w:right="102" w:rightChars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2.2018年、2020年、2022年连续三届当选西北政法大学大学“学生最喜欢的教师”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520" w:lineRule="exact"/>
              <w:ind w:leftChars="0" w:right="102" w:rightChars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3.2020年荣获陕西省好青年称号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520" w:lineRule="exact"/>
              <w:ind w:leftChars="0" w:right="102" w:rightChars="0" w:firstLine="240" w:firstLineChars="1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4.2022年当选陕西省师德标兵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D130325-E764-49FA-B15E-6EFC4A435AB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195BB0EB-5439-44CB-8782-BD4D96A4C41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9F51FFA-0F78-409D-B653-C4DADBF237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6D864C6-5671-4155-83D2-C35DF45DCB2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19BA0E1-5C80-4F9D-8751-1B715CECB869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6" w:fontKey="{6BDA4A2C-FA10-4C9C-8829-30BD32E0DD5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536C9B18-F172-4DCA-B432-1857DA41FFC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E5BB4182-57B8-47E4-BE97-7C8C86F30F4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42F8C5"/>
    <w:multiLevelType w:val="singleLevel"/>
    <w:tmpl w:val="4542F8C5"/>
    <w:lvl w:ilvl="0" w:tentative="0">
      <w:start w:val="1"/>
      <w:numFmt w:val="chineseCounting"/>
      <w:suff w:val="nothing"/>
      <w:lvlText w:val="%1、"/>
      <w:lvlJc w:val="left"/>
      <w:pPr>
        <w:ind w:left="18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52358C"/>
    <w:rsid w:val="00FB06D9"/>
    <w:rsid w:val="081952B3"/>
    <w:rsid w:val="0E927DA6"/>
    <w:rsid w:val="1230601B"/>
    <w:rsid w:val="17EF11B0"/>
    <w:rsid w:val="1EBD9178"/>
    <w:rsid w:val="2ADD7358"/>
    <w:rsid w:val="2CEFB339"/>
    <w:rsid w:val="2EFBBC48"/>
    <w:rsid w:val="2F8E5F7D"/>
    <w:rsid w:val="381E661D"/>
    <w:rsid w:val="3B9D0C2F"/>
    <w:rsid w:val="3BBF1B45"/>
    <w:rsid w:val="3DFF8C80"/>
    <w:rsid w:val="3FAC72FC"/>
    <w:rsid w:val="3FDF6C0E"/>
    <w:rsid w:val="3FE95ABC"/>
    <w:rsid w:val="4C174044"/>
    <w:rsid w:val="56EEFD7E"/>
    <w:rsid w:val="57B74E1B"/>
    <w:rsid w:val="58220AB1"/>
    <w:rsid w:val="591FD8F5"/>
    <w:rsid w:val="5AAC40BB"/>
    <w:rsid w:val="5C5872CD"/>
    <w:rsid w:val="5DD32290"/>
    <w:rsid w:val="5DF46E1D"/>
    <w:rsid w:val="5DFEE7D4"/>
    <w:rsid w:val="5F3743E3"/>
    <w:rsid w:val="5FBC2178"/>
    <w:rsid w:val="66EC51E2"/>
    <w:rsid w:val="694351F6"/>
    <w:rsid w:val="6B340B46"/>
    <w:rsid w:val="6F9B4CF3"/>
    <w:rsid w:val="6FAF0381"/>
    <w:rsid w:val="6FFF2EC6"/>
    <w:rsid w:val="74FF6EC8"/>
    <w:rsid w:val="799238C8"/>
    <w:rsid w:val="7A8FFAC6"/>
    <w:rsid w:val="7AFB59A5"/>
    <w:rsid w:val="7BDFCBFF"/>
    <w:rsid w:val="7CFECE28"/>
    <w:rsid w:val="7D441723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DF58ACF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677B0D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61"/>
      <w:ind w:left="100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4148</Words>
  <Characters>4934</Characters>
  <Lines>12</Lines>
  <Paragraphs>3</Paragraphs>
  <TotalTime>11</TotalTime>
  <ScaleCrop>false</ScaleCrop>
  <LinksUpToDate>false</LinksUpToDate>
  <CharactersWithSpaces>5075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2022-12-28T19:44:00Z</dcterms:created>
  <dc:creator>fxhuser</dc:creator>
  <cp:lastModifiedBy>执牛耳</cp:lastModifiedBy>
  <cp:lastPrinted>2022-12-28T16:41:00Z</cp:lastPrinted>
  <dcterms:modified xsi:type="dcterms:W3CDTF">2023-04-27T08:42:31Z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7F92F47DF17F4D8C92D158D19A6C1996</vt:lpwstr>
  </property>
</Properties>
</file>