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孙晓勇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国家法官学院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中国法学会案例法学研究会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孙晓勇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20775" cy="1569085"/>
                  <wp:effectExtent l="0" t="0" r="3175" b="12065"/>
                  <wp:docPr id="5" name="图片 5" descr="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孙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1977年3月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国家法官学院党委书记、院长，最高人民法院司法案例研究院院长，《法律适用》主编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国家法官学院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北京市丰台区南四环西路111号国家法官学院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 w:line="48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主持的部分重大项目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申报人</w:t>
            </w:r>
            <w:r>
              <w:rPr>
                <w:rFonts w:ascii="宋体" w:hAnsi="宋体"/>
                <w:color w:val="000000"/>
                <w:sz w:val="24"/>
              </w:rPr>
              <w:t>作为首席专家主持国家社科基金重大项目“探索宅基地所有权、资格权、使用权分置实现形式研究”（项目批准号：21ZDA061）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2.申报人</w:t>
            </w:r>
            <w:r>
              <w:rPr>
                <w:rFonts w:ascii="宋体" w:hAnsi="宋体"/>
                <w:color w:val="000000"/>
                <w:sz w:val="24"/>
              </w:rPr>
              <w:t>主持“十四五”国家重点研发计划“泛在化司法案例与涉外法治智能研判关键技术研究”项目。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3.申报人主持省级课题《2020年美国总统选举诉诸司法前景分析报告》《扫黑除恶阶段性总结及长效机制研究》等多项。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（二）部分著作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1.《农地诉讼的经验分析——以司法大数据和访谈为基础的考察》，法律出版社2021年7月版，专著。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2.《中国司法大数据应用与展望》，法律出版社2022年12月版，专著。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3.《环境资源审判研究》，人民法院出版社2023年1月，合著，第一作者。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4.《中国司法学》，人民法院出版社2021年8月版，合著，第一作者。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5.《中国金融司法报告（2020）》，人民法院出版社2022年7月版，主编。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6.《中国金融司法报告（2019）》，人民法院出版社2021年5月，主编。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7.《西方错误法治思潮批判》，人民法院出版社2021年版，主编。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8.《人民陪审员岗位培训教程：总则编》，人民法院出版社2020年9月，主编。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9.《民法典新规则案例适用》，中国法制出版社2020年11月，主编。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10.《中国法院2021年度案例》，中国法制出版社2021年5月，主编。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11.《中国法院2022年度案例》，中国法制出版社2022年6月，主编。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12.《刑法修正案（十一）新规则案例适用》，中国法制出版社2021年4月，主编。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13.《民法典担保制度新规则案例适用》，中国法制出版社2022年6月，主编。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14.《知识产权新规则案例适用》，中国法制出版社2022年6月，主编。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15.《领导干部依法行政案例教程》，中国法制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出版社2022年12月，主编。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（三）部分论文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1.《宅基地改革：制度逻辑、价值发现与价值实现》，载《管理世界》2023年第1期，独著。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《坚持司法为民 维护公平正义》， 载《人民日报》（理论版）2022年12月28日，独著。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3.《以高质量司法服务助力高水平科技自立自强》，载《光明日报》（理论版）2022年9月30日，独著。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4.《让司法为科技创新赋能》，载《人民日报》（理论版）2022年5月31日，独著。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5.《防范化解金融风险的司法逻辑》，载《法律适用》2022年第12期，独著。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6.《坚持人民至上 推进司法为民公正司法》，载《中共中央党校报告选》2022年第2期，课题执笔人。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7.《党的领导是中国特色社会主义法治之魂》，载《光明日报》（理论版）2021年8月6日，独著。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8.《坚持人民至上 推进司法为民》，载《人民日报》（理论版）2021年7月29日，独著。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9.《司法大数据在中国法院的应用与前景展望》，载《中国法学》2021年第4期，独著，被引25次。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10.《涉农地案件的溯源分析——以司法大数据为基础的考察》，载《环球法律评论》2021年4期，独著。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11.《农地诉讼案件的审理难点及对策》，载《现代法学》2021年第4期，独著。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12.《强化党的政治建设提升司法能力水平》，载《法制与社会发展》2021年第6期，独著。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13.《让大数据更好为司法赋能》，载《人民日报》（理论版）2021年3月29日，独著。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14.《公正司法实践中自觉筑牢法治之魂》，载《法治日报》（理论版）2021年3月3日，独著。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15.《农地诉讼频发的成因分析》，载《中国法律评论》2021年第1期，独著（《新华文摘》2021年第14期全文转载）。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16.《学思践悟习近平法治思想 努力做好人民法院教育培训工作》，载《人民法院报》（理论版）2020年12月17日，独著。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申报人独著书籍《农地诉讼的经验分析——以司法大数据和访谈为基础的考察》，获2022年</w:t>
            </w:r>
            <w:r>
              <w:fldChar w:fldCharType="begin"/>
            </w:r>
            <w:r>
              <w:instrText xml:space="preserve"> HYPERLINK "https://www.baidu.com/link?url=Lehp9vSJlKMZTqQjaVFBRDW5TTSd_9_AAHHpEV2jvF063kWdD0pNgM2_g50H0kJcs0f2YtVAUUgy-yYHtTHApq&amp;wd=&amp;eqid=e3e3ac430002ee6c0000000263fc73e4" \t "https://www.baidu.com/_blank" </w:instrText>
            </w:r>
            <w:r>
              <w:fldChar w:fldCharType="separate"/>
            </w:r>
            <w:r>
              <w:rPr>
                <w:rFonts w:hint="eastAsia"/>
                <w:kern w:val="0"/>
                <w:sz w:val="28"/>
                <w:szCs w:val="28"/>
              </w:rPr>
              <w:t>法律出版社青年法学学术著作出版基金“金獬豸奖”</w:t>
            </w:r>
            <w:r>
              <w:rPr>
                <w:rFonts w:hint="eastAsia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/>
                <w:kern w:val="0"/>
                <w:sz w:val="28"/>
                <w:szCs w:val="28"/>
              </w:rPr>
              <w:t>。</w:t>
            </w:r>
          </w:p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559070-388C-4E14-BD7A-4CD67BD266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C279BF-AD27-4BAA-B971-11C6480A73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06D33EE-1D9C-4D35-A5A3-1706347C02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C33241-2CE1-4869-BFCC-0A483813AEB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6BF379D-0811-4438-BA62-D3995A46941D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114F7734-88CB-4C6A-A9B8-CEBDA9C1DA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EEC5CE6A-4A9D-4D28-BC34-85DB7F206DA8}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8646FC5E-DB2A-4432-82AF-2D536330FEB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1043CF"/>
    <w:multiLevelType w:val="singleLevel"/>
    <w:tmpl w:val="381043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xNWNjNDYyYTNmOTgxMGY2OWQ2MmJlMDMyM2M5ZmIifQ=="/>
  </w:docVars>
  <w:rsids>
    <w:rsidRoot w:val="AFFF087D"/>
    <w:rsid w:val="000E7862"/>
    <w:rsid w:val="00131F36"/>
    <w:rsid w:val="001D2264"/>
    <w:rsid w:val="00313EED"/>
    <w:rsid w:val="00385D22"/>
    <w:rsid w:val="004030E7"/>
    <w:rsid w:val="0052358C"/>
    <w:rsid w:val="0058016E"/>
    <w:rsid w:val="00612479"/>
    <w:rsid w:val="00764015"/>
    <w:rsid w:val="007929E2"/>
    <w:rsid w:val="00910E53"/>
    <w:rsid w:val="009B4176"/>
    <w:rsid w:val="00A5237C"/>
    <w:rsid w:val="00B73001"/>
    <w:rsid w:val="00B92A3F"/>
    <w:rsid w:val="00CF2CB2"/>
    <w:rsid w:val="00D548A1"/>
    <w:rsid w:val="00F93E30"/>
    <w:rsid w:val="00FB06D9"/>
    <w:rsid w:val="00FB5ABC"/>
    <w:rsid w:val="00FC5DB7"/>
    <w:rsid w:val="00FD4C85"/>
    <w:rsid w:val="00FF4FFC"/>
    <w:rsid w:val="036A32A9"/>
    <w:rsid w:val="04271623"/>
    <w:rsid w:val="04BE5FB8"/>
    <w:rsid w:val="05B72A07"/>
    <w:rsid w:val="07F12200"/>
    <w:rsid w:val="08CB6E06"/>
    <w:rsid w:val="0C1C1816"/>
    <w:rsid w:val="0F0327B5"/>
    <w:rsid w:val="0FA45DAA"/>
    <w:rsid w:val="13873A19"/>
    <w:rsid w:val="1581467C"/>
    <w:rsid w:val="15EE7D7F"/>
    <w:rsid w:val="17E816BF"/>
    <w:rsid w:val="19AD1CFF"/>
    <w:rsid w:val="1EBD9178"/>
    <w:rsid w:val="1FBC7140"/>
    <w:rsid w:val="224A3FBF"/>
    <w:rsid w:val="2C657C6D"/>
    <w:rsid w:val="2CCB6C14"/>
    <w:rsid w:val="2CEFB339"/>
    <w:rsid w:val="2EFBBC48"/>
    <w:rsid w:val="36237179"/>
    <w:rsid w:val="3720190B"/>
    <w:rsid w:val="3B9D0C2F"/>
    <w:rsid w:val="3BBF1B45"/>
    <w:rsid w:val="3CF6F6F2"/>
    <w:rsid w:val="3D056435"/>
    <w:rsid w:val="3DFF8C80"/>
    <w:rsid w:val="3EB94B1E"/>
    <w:rsid w:val="3FAC72FC"/>
    <w:rsid w:val="3FDF6C0E"/>
    <w:rsid w:val="3FE95ABC"/>
    <w:rsid w:val="456D7CDF"/>
    <w:rsid w:val="4E0833CC"/>
    <w:rsid w:val="4FB235F0"/>
    <w:rsid w:val="510B4768"/>
    <w:rsid w:val="53BD6A07"/>
    <w:rsid w:val="56EEFD7E"/>
    <w:rsid w:val="56FF8156"/>
    <w:rsid w:val="57AA4405"/>
    <w:rsid w:val="57B74E1B"/>
    <w:rsid w:val="591FD8F5"/>
    <w:rsid w:val="5A8E2EAB"/>
    <w:rsid w:val="5AAC40BB"/>
    <w:rsid w:val="5AF7653F"/>
    <w:rsid w:val="5BE014E5"/>
    <w:rsid w:val="5CC2653A"/>
    <w:rsid w:val="5DD32290"/>
    <w:rsid w:val="5DF46E1D"/>
    <w:rsid w:val="5DFEE7D4"/>
    <w:rsid w:val="5F3743E3"/>
    <w:rsid w:val="5F48187B"/>
    <w:rsid w:val="5FBC2178"/>
    <w:rsid w:val="60AE73AA"/>
    <w:rsid w:val="63FA510E"/>
    <w:rsid w:val="6AE905FD"/>
    <w:rsid w:val="6F8C7562"/>
    <w:rsid w:val="6F9B4CF3"/>
    <w:rsid w:val="6FAF0381"/>
    <w:rsid w:val="6FE23189"/>
    <w:rsid w:val="6FFF2EC6"/>
    <w:rsid w:val="70DD0C8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1F5A45"/>
    <w:rsid w:val="7E5D7E8F"/>
    <w:rsid w:val="7E5F3199"/>
    <w:rsid w:val="7EF35ADA"/>
    <w:rsid w:val="7F7B04A8"/>
    <w:rsid w:val="7F7EF37E"/>
    <w:rsid w:val="7FA5EC14"/>
    <w:rsid w:val="7FD7D6B2"/>
    <w:rsid w:val="7FF37BAA"/>
    <w:rsid w:val="965F44B8"/>
    <w:rsid w:val="9DBC5BFE"/>
    <w:rsid w:val="A7EB79A2"/>
    <w:rsid w:val="ABC2528A"/>
    <w:rsid w:val="ABFD3B40"/>
    <w:rsid w:val="AE8F304D"/>
    <w:rsid w:val="AFFF087D"/>
    <w:rsid w:val="B7D56515"/>
    <w:rsid w:val="B9EF54B5"/>
    <w:rsid w:val="BD7761B6"/>
    <w:rsid w:val="BE3FDE16"/>
    <w:rsid w:val="BEFF65E4"/>
    <w:rsid w:val="BFFF2205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EF7EF4"/>
    <w:rsid w:val="FAFBA160"/>
    <w:rsid w:val="FBC76453"/>
    <w:rsid w:val="FBDBA10B"/>
    <w:rsid w:val="FBF77622"/>
    <w:rsid w:val="FE2E9EF8"/>
    <w:rsid w:val="FE7F89ED"/>
    <w:rsid w:val="FF6D7F3E"/>
    <w:rsid w:val="FF7BD597"/>
    <w:rsid w:val="FFAD001C"/>
    <w:rsid w:val="FFBF67D3"/>
    <w:rsid w:val="FFD77033"/>
    <w:rsid w:val="FFDF0FB2"/>
    <w:rsid w:val="FFFFF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4721</Words>
  <Characters>5076</Characters>
  <Lines>61</Lines>
  <Paragraphs>17</Paragraphs>
  <TotalTime>223</TotalTime>
  <ScaleCrop>false</ScaleCrop>
  <LinksUpToDate>false</LinksUpToDate>
  <CharactersWithSpaces>5188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2023-03-09T22:33:00Z</cp:lastPrinted>
  <dcterms:modified xsi:type="dcterms:W3CDTF">2023-04-27T06:34:07Z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AF082E53964744DDBDD6F1C4A3E010FA</vt:lpwstr>
  </property>
</Properties>
</file>