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60" w:lineRule="exact"/>
        <w:ind w:firstLine="0" w:firstLineChars="0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2</w:t>
      </w:r>
    </w:p>
    <w:p>
      <w:pPr>
        <w:shd w:val="clear" w:color="auto" w:fill="auto"/>
        <w:spacing w:line="240" w:lineRule="auto"/>
        <w:jc w:val="left"/>
        <w:rPr>
          <w:rFonts w:hint="default"/>
          <w:lang w:val="en-US" w:eastAsia="zh-CN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1483995" cy="1428750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b w:val="0"/>
          <w:bCs w:val="0"/>
          <w:sz w:val="44"/>
          <w:szCs w:val="44"/>
        </w:rPr>
      </w:pPr>
      <w:r>
        <w:rPr>
          <w:rFonts w:hint="eastAsia" w:ascii="方正小标宋_GBK" w:eastAsia="方正小标宋_GBK"/>
          <w:b w:val="0"/>
          <w:bCs w:val="0"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hint="eastAsia" w:ascii="方正小标宋_GBK" w:eastAsia="方正小标宋_GBK"/>
          <w:b w:val="0"/>
          <w:bCs w:val="0"/>
          <w:sz w:val="44"/>
          <w:szCs w:val="44"/>
        </w:rPr>
      </w:pPr>
      <w:r>
        <w:rPr>
          <w:rFonts w:hint="eastAsia" w:ascii="方正小标宋_GBK" w:eastAsia="方正小标宋_GBK"/>
          <w:b w:val="0"/>
          <w:bCs w:val="0"/>
          <w:sz w:val="44"/>
          <w:szCs w:val="44"/>
        </w:rPr>
        <w:t>推荐表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b w:val="0"/>
          <w:bCs w:val="0"/>
          <w:sz w:val="32"/>
          <w:szCs w:val="32"/>
          <w:u w:val="single"/>
          <w:lang w:val="en-US" w:eastAsia="zh-CN"/>
        </w:rPr>
        <w:t>陈征楠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b w:val="0"/>
          <w:bCs w:val="0"/>
          <w:sz w:val="32"/>
          <w:szCs w:val="32"/>
          <w:u w:val="single"/>
          <w:lang w:val="en-US" w:eastAsia="zh-CN"/>
        </w:rPr>
        <w:t>华南理工大学法学院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Cs w:val="21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b w:val="0"/>
          <w:bCs w:val="0"/>
          <w:sz w:val="32"/>
          <w:szCs w:val="32"/>
          <w:u w:val="single"/>
          <w:lang w:val="en-US" w:eastAsia="zh-CN"/>
        </w:rPr>
        <w:t>华南理工大学法学院</w:t>
      </w:r>
      <w:r>
        <w:rPr>
          <w:rFonts w:hint="eastAsia" w:eastAsia="仿宋_GB2312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</w:t>
      </w: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jc w:val="center"/>
        <w:rPr>
          <w:rFonts w:hint="eastAsia"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jc w:val="center"/>
        <w:rPr>
          <w:rFonts w:hint="eastAsia"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hint="eastAsia" w:eastAsia="仿宋_GB2312"/>
          <w:szCs w:val="21"/>
        </w:rPr>
      </w:pPr>
    </w:p>
    <w:p>
      <w:pPr>
        <w:spacing w:line="440" w:lineRule="exact"/>
        <w:jc w:val="center"/>
        <w:rPr>
          <w:rFonts w:hint="eastAsia"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4"/>
          <w:szCs w:val="34"/>
        </w:rPr>
        <w:t>填</w:t>
      </w:r>
      <w:r>
        <w:rPr>
          <w:rFonts w:ascii="仿宋" w:hAnsi="仿宋" w:eastAsia="仿宋"/>
          <w:b/>
          <w:sz w:val="34"/>
          <w:szCs w:val="34"/>
        </w:rPr>
        <w:t xml:space="preserve"> </w:t>
      </w:r>
      <w:r>
        <w:rPr>
          <w:rFonts w:hint="eastAsia" w:ascii="仿宋" w:hAnsi="仿宋" w:eastAsia="仿宋"/>
          <w:b/>
          <w:sz w:val="34"/>
          <w:szCs w:val="34"/>
        </w:rPr>
        <w:t>表</w:t>
      </w:r>
      <w:r>
        <w:rPr>
          <w:rFonts w:ascii="仿宋" w:hAnsi="仿宋" w:eastAsia="仿宋"/>
          <w:b/>
          <w:sz w:val="34"/>
          <w:szCs w:val="34"/>
        </w:rPr>
        <w:t xml:space="preserve"> </w:t>
      </w:r>
      <w:r>
        <w:rPr>
          <w:rFonts w:hint="eastAsia" w:ascii="仿宋" w:hAnsi="仿宋" w:eastAsia="仿宋"/>
          <w:b/>
          <w:sz w:val="34"/>
          <w:szCs w:val="34"/>
        </w:rPr>
        <w:t>说</w:t>
      </w:r>
      <w:r>
        <w:rPr>
          <w:rFonts w:ascii="仿宋" w:hAnsi="仿宋" w:eastAsia="仿宋"/>
          <w:b/>
          <w:sz w:val="34"/>
          <w:szCs w:val="34"/>
        </w:rPr>
        <w:t xml:space="preserve"> </w:t>
      </w:r>
      <w:r>
        <w:rPr>
          <w:rFonts w:hint="eastAsia" w:ascii="仿宋" w:hAnsi="仿宋" w:eastAsia="仿宋"/>
          <w:b/>
          <w:sz w:val="34"/>
          <w:szCs w:val="34"/>
        </w:rPr>
        <w:t>明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rPr>
          <w:rFonts w:hint="eastAsia" w:ascii="宋体" w:hAnsi="宋体"/>
          <w:b/>
          <w:bCs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陈征楠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  <w:drawing>
                <wp:inline distT="0" distB="0" distL="114300" distR="114300">
                  <wp:extent cx="1085850" cy="1374140"/>
                  <wp:effectExtent l="0" t="0" r="0" b="16510"/>
                  <wp:docPr id="2" name="图片 2" descr="44010619821016003X博士毕业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4010619821016003X博士毕业相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374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1982.10.16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九三学社社员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教授/博士生导师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华南理工大学法学院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广州市番禺区大学城华南理工大学法学院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4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noWrap w:val="0"/>
            <w:vAlign w:val="top"/>
          </w:tcPr>
          <w:p>
            <w:pPr>
              <w:tabs>
                <w:tab w:val="left" w:pos="4185"/>
              </w:tabs>
              <w:snapToGrid w:val="0"/>
              <w:spacing w:before="156" w:beforeLines="50" w:after="157" w:afterLines="50" w:line="460" w:lineRule="exact"/>
              <w:jc w:val="center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spacing w:line="360" w:lineRule="exact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lang w:val="en-US" w:eastAsia="zh-CN"/>
              </w:rPr>
              <w:t>1.《法正当性问题的道德面向》，中国政法大学出版社2014年版（21万字）[《广东省社会科学年鉴（2014年卷）》收录]；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lang w:val="en-US" w:eastAsia="zh-CN"/>
              </w:rPr>
              <w:t>2.“法律价值的系统论格局”，《中国法学》2022年第2期（2.4万字）（被引4次）[《中国社会学科文摘》2022年第9期、《人大复印报刊资料（法理学、法史学）》2022年第7期转载]；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lang w:val="en-US" w:eastAsia="zh-CN"/>
              </w:rPr>
              <w:t>3.“社会理论视野中法律移植困境的重释”，《法学》2020年第8期（1.9万字）（被引5次）[《人大复印报刊资料（法理学、法史学）》2020年第12期转载]；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lang w:val="en-US" w:eastAsia="zh-CN"/>
              </w:rPr>
              <w:t>4.“系统论视野中司法与媒体间的技术格局”，《法学》2019年第7期（2.3万字）（被引7次）；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lang w:val="en-US" w:eastAsia="zh-CN"/>
              </w:rPr>
              <w:t>5.“去道德化视角下的法正当性问题”，《法律科学》2014年第5期（2.4万字）（被引9次）；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lang w:val="en-US" w:eastAsia="zh-CN"/>
              </w:rPr>
              <w:t>6.“论法的道德正当性的逻辑构成”，《法制与社会发展》2013年第3期（1.7万字）（被引10次）。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注：以上成果均为单独署名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2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noWrap w:val="0"/>
            <w:vAlign w:val="top"/>
          </w:tcPr>
          <w:p>
            <w:pPr>
              <w:tabs>
                <w:tab w:val="left" w:pos="4185"/>
              </w:tabs>
              <w:snapToGrid w:val="0"/>
              <w:spacing w:before="156" w:beforeLines="50" w:after="157" w:afterLines="50"/>
              <w:jc w:val="center"/>
              <w:rPr>
                <w:rFonts w:hint="eastAsia"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.获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华南理工大学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2020至2021学年班主任工作考核“优秀”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，2021年10月，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校级；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.获2020年度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华南理工大学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“教师荣誉体系”本科教学优秀奖，202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年1月，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.获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华南理工大学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法学院本科课堂教学优秀奖，2019年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院级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.2014至2015学年度第一、第二学期、2015至2016学年度第一、第二学期、2017至2018学年度第二学期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五次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获华南理工大学“本科课堂教学质量优秀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奖励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”，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.获华南理工大学2012-2013年度“优秀班主任”荣誉称号，2014年4月，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6.获华南理工大学本科毕业设计（论文）优秀指导教师奖，2013年12月，校级；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jc w:val="both"/>
              <w:rPr>
                <w:rFonts w:hint="eastAsia" w:cs="Arial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.获华南理工大学2011-2012年度“本科优秀教学二等奖”，2013年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校级。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00000000"/>
    <w:rsid w:val="04A75857"/>
    <w:rsid w:val="05CB1113"/>
    <w:rsid w:val="06650A87"/>
    <w:rsid w:val="08A24DE5"/>
    <w:rsid w:val="0B7E0D70"/>
    <w:rsid w:val="0C061B67"/>
    <w:rsid w:val="0E4D3F08"/>
    <w:rsid w:val="0F3D5B17"/>
    <w:rsid w:val="11F43846"/>
    <w:rsid w:val="142961BD"/>
    <w:rsid w:val="1A690258"/>
    <w:rsid w:val="1B9779D3"/>
    <w:rsid w:val="1D62064B"/>
    <w:rsid w:val="1E407E50"/>
    <w:rsid w:val="1F693580"/>
    <w:rsid w:val="2071000E"/>
    <w:rsid w:val="21FE3FD0"/>
    <w:rsid w:val="22954DFB"/>
    <w:rsid w:val="22E24F27"/>
    <w:rsid w:val="241D6190"/>
    <w:rsid w:val="246C4870"/>
    <w:rsid w:val="26061323"/>
    <w:rsid w:val="30D2231F"/>
    <w:rsid w:val="31C0541A"/>
    <w:rsid w:val="32713E05"/>
    <w:rsid w:val="32D33D3D"/>
    <w:rsid w:val="32ED2CF4"/>
    <w:rsid w:val="33D402CE"/>
    <w:rsid w:val="35A95619"/>
    <w:rsid w:val="365A75B2"/>
    <w:rsid w:val="37E34BD0"/>
    <w:rsid w:val="3C6378BF"/>
    <w:rsid w:val="3C977122"/>
    <w:rsid w:val="3D9169C4"/>
    <w:rsid w:val="3E3A575D"/>
    <w:rsid w:val="3FEC5E3D"/>
    <w:rsid w:val="42D15CCA"/>
    <w:rsid w:val="452444AE"/>
    <w:rsid w:val="487702BD"/>
    <w:rsid w:val="49B36A6C"/>
    <w:rsid w:val="4CC52EF6"/>
    <w:rsid w:val="4D02206E"/>
    <w:rsid w:val="4DAD07DB"/>
    <w:rsid w:val="50914EDB"/>
    <w:rsid w:val="52C54F5B"/>
    <w:rsid w:val="59E64905"/>
    <w:rsid w:val="5A731BCE"/>
    <w:rsid w:val="5BE33131"/>
    <w:rsid w:val="5C2136F6"/>
    <w:rsid w:val="5CF51C8D"/>
    <w:rsid w:val="5E1F24DA"/>
    <w:rsid w:val="5E6F12CA"/>
    <w:rsid w:val="5F735213"/>
    <w:rsid w:val="60592246"/>
    <w:rsid w:val="61D0693E"/>
    <w:rsid w:val="64C01B32"/>
    <w:rsid w:val="667354DB"/>
    <w:rsid w:val="698658E7"/>
    <w:rsid w:val="6AAE69C8"/>
    <w:rsid w:val="6C9C4FB4"/>
    <w:rsid w:val="6DDF613B"/>
    <w:rsid w:val="70931D95"/>
    <w:rsid w:val="70B334A8"/>
    <w:rsid w:val="73E522D9"/>
    <w:rsid w:val="764374FA"/>
    <w:rsid w:val="767B0862"/>
    <w:rsid w:val="76B75B16"/>
    <w:rsid w:val="79377117"/>
    <w:rsid w:val="7AE109F2"/>
    <w:rsid w:val="7BFB226C"/>
    <w:rsid w:val="7F1B7FBA"/>
    <w:rsid w:val="7F4A6AF1"/>
    <w:rsid w:val="7F7B2EF8"/>
    <w:rsid w:val="7F7F4C48"/>
    <w:rsid w:val="FEFDC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2077</Words>
  <Characters>2410</Characters>
  <Lines>0</Lines>
  <Paragraphs>0</Paragraphs>
  <TotalTime>3</TotalTime>
  <ScaleCrop>false</ScaleCrop>
  <LinksUpToDate>false</LinksUpToDate>
  <CharactersWithSpaces>2509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2023-02-02T19:53:00Z</dcterms:created>
  <dc:creator>ViKing</dc:creator>
  <cp:lastModifiedBy>执牛耳</cp:lastModifiedBy>
  <cp:lastPrinted>2023-02-21T18:04:00Z</cp:lastPrinted>
  <dcterms:modified xsi:type="dcterms:W3CDTF">2023-04-27T07:51:30Z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198BFD9A49FA4EA99676E06FF939D2F9</vt:lpwstr>
  </property>
</Properties>
</file>