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张忠民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中南财经政法大学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湖北省法学会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u w:val="none"/>
        </w:rPr>
        <w:t xml:space="preserve">       </w:t>
      </w:r>
      <w:r>
        <w:rPr>
          <w:rFonts w:hint="default" w:eastAsia="仿宋_GB2312"/>
          <w:b/>
          <w:bCs/>
          <w:sz w:val="32"/>
          <w:szCs w:val="32"/>
          <w:u w:val="none"/>
        </w:rPr>
        <w:t xml:space="preserve">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中国法学会能源法研究会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b/>
          <w:bCs/>
          <w:sz w:val="32"/>
          <w:szCs w:val="32"/>
          <w:u w:val="single"/>
          <w:lang w:eastAsia="zh-CN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none"/>
        </w:rPr>
        <w:t xml:space="preserve"> </w:t>
      </w:r>
      <w:r>
        <w:rPr>
          <w:rFonts w:hint="default" w:eastAsia="仿宋_GB2312"/>
          <w:b/>
          <w:bCs/>
          <w:sz w:val="32"/>
          <w:szCs w:val="32"/>
          <w:u w:val="none"/>
        </w:rPr>
        <w:t xml:space="preserve">     </w:t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长江海商法学会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  </w:t>
      </w: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eastAsia="仿宋_GB2312"/>
          <w:b/>
          <w:bCs/>
          <w:sz w:val="32"/>
          <w:szCs w:val="32"/>
          <w:u w:val="none"/>
          <w:lang w:eastAsia="zh-Hans"/>
        </w:rPr>
        <w:t xml:space="preserve">        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中南财经政法大学法学院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12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napToGrid w:val="0"/>
        <w:rPr>
          <w:rFonts w:hint="eastAsia" w:ascii="华文中宋" w:hAnsi="华文中宋" w:eastAsia="华文中宋"/>
          <w:b/>
          <w:color w:val="00000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1725" w:tblpY="102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950"/>
        <w:gridCol w:w="1215"/>
        <w:gridCol w:w="2205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02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张忠民</w:t>
            </w: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16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339850" cy="1790065"/>
                  <wp:effectExtent l="0" t="0" r="12700" b="635"/>
                  <wp:docPr id="1" name="图片 1" descr="413X626 法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3X626 法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1979年6月8日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86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研究生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48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教授（三级）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中南财经政法大学法律事务部部长、生态文明研究院常务副院长（正处）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4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70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中南财经政法大学法学院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4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53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湖北省武汉市东湖高新区南湖大道182号</w:t>
            </w:r>
          </w:p>
        </w:tc>
      </w:tr>
    </w:tbl>
    <w:p/>
    <w:tbl>
      <w:tblPr>
        <w:tblStyle w:val="8"/>
        <w:tblpPr w:leftFromText="180" w:rightFromText="180" w:vertAnchor="text" w:horzAnchor="page" w:tblpX="1725" w:tblpY="1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88" w:lineRule="auto"/>
              <w:ind w:firstLine="482" w:firstLineChars="200"/>
              <w:textAlignment w:val="auto"/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（一）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  <w:t>代表作（专著、独作）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88" w:lineRule="auto"/>
              <w:ind w:left="845" w:leftChars="0" w:hanging="425" w:firstLineChars="0"/>
              <w:jc w:val="both"/>
              <w:textAlignment w:val="auto"/>
              <w:rPr>
                <w:rFonts w:hint="eastAsia" w:ascii="楷体" w:hAnsi="楷体" w:eastAsia="楷体"/>
                <w:bCs/>
                <w:kern w:val="2"/>
                <w:szCs w:val="24"/>
              </w:rPr>
            </w:pPr>
            <w:r>
              <w:rPr>
                <w:rFonts w:ascii="楷体" w:hAnsi="楷体" w:eastAsia="楷体"/>
                <w:bCs/>
                <w:kern w:val="2"/>
                <w:szCs w:val="24"/>
              </w:rPr>
              <w:t>《能源契约论》，中国社会科学出版社2013年版</w:t>
            </w:r>
            <w:r>
              <w:rPr>
                <w:rFonts w:hint="eastAsia" w:ascii="楷体" w:hAnsi="楷体" w:eastAsia="楷体"/>
                <w:bCs/>
                <w:kern w:val="2"/>
                <w:szCs w:val="24"/>
              </w:rPr>
              <w:t>（</w:t>
            </w:r>
            <w:r>
              <w:rPr>
                <w:rFonts w:hint="eastAsia" w:ascii="楷体" w:hAnsi="楷体" w:eastAsia="楷体"/>
                <w:bCs/>
                <w:kern w:val="2"/>
                <w:szCs w:val="24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bCs/>
                <w:kern w:val="2"/>
                <w:szCs w:val="24"/>
              </w:rPr>
              <w:t>万字</w:t>
            </w:r>
            <w:r>
              <w:rPr>
                <w:rFonts w:hint="eastAsia" w:ascii="楷体" w:hAnsi="楷体" w:eastAsia="楷体"/>
                <w:bCs/>
                <w:kern w:val="2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Cs/>
                <w:kern w:val="2"/>
                <w:szCs w:val="24"/>
                <w:lang w:val="en-US" w:eastAsia="zh-CN"/>
              </w:rPr>
              <w:t>被引：33</w:t>
            </w:r>
            <w:r>
              <w:rPr>
                <w:rFonts w:hint="eastAsia" w:ascii="楷体" w:hAnsi="楷体" w:eastAsia="楷体"/>
                <w:bCs/>
                <w:kern w:val="2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</w:rPr>
              <w:t>《一元到多元：生态诉讼的实证研究》，法律出版社2016年版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</w:rPr>
              <w:t>（22万字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val="en-US" w:eastAsia="zh-CN"/>
              </w:rPr>
              <w:t>被引：16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</w:rPr>
              <w:t>）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《环境司法专门化发展的实证检视：以环境审判机构和环境审判机制为中心》，《中国法学》2016年第6期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（2.5万字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被引：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118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）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《生态破坏的司法救济——基于5792份环境裁判文书样本的分析》，《法学》2016年第10期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2.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6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万字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被引：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81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）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《论环境公益诉讼的审判对象》，《法律科学》2015年第4期（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2万字，被引：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64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</w:rPr>
              <w:t>《环境法典绿色低碳发展编的编纂逻辑与规范表达》，《政法论坛》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val="en-US"/>
              </w:rPr>
              <w:t>2022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</w:rPr>
              <w:t>年第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val="en-US"/>
              </w:rPr>
              <w:t>2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</w:rPr>
              <w:t>期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val="en-US" w:eastAsia="zh-CN"/>
              </w:rPr>
              <w:t>2.2万字，被引：9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textAlignment w:val="auto"/>
              <w:rPr>
                <w:rFonts w:hint="default" w:ascii="楷体" w:hAnsi="楷体" w:eastAsia="楷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lang w:eastAsia="zh-CN"/>
              </w:rPr>
              <w:t>《环境法典的体系定位与规范结构——基于宪法与环境法立法交互逻辑的证成》，《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val="en-US" w:eastAsia="zh-CN"/>
              </w:rPr>
              <w:t>法商研究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eastAsia="zh-CN"/>
              </w:rPr>
              <w:t>》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lang w:val="en-US" w:eastAsia="zh-CN"/>
              </w:rPr>
              <w:t>2022年第6期（2.3万字，被引:1）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88" w:lineRule="auto"/>
              <w:ind w:firstLine="482" w:firstLineChars="200"/>
              <w:textAlignment w:val="auto"/>
              <w:rPr>
                <w:rFonts w:hint="default" w:ascii="楷体" w:hAnsi="楷体" w:eastAsia="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（二）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  <w:t>著作类（合著）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default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《新时代生态环境监管体制的法治创新研究》，国家社科基金重大项目结项总报告，法律出版社（待出版），60万字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default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《环境损害赔偿法的理论与实践》，中国政法大学出版社2013年版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31万字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default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《环境司法专门化：现状调查与制度重构》，法律出版社2016年版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28万字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《中国环境司法发展报告（2015-2017）》，人民法院出版社2017年版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30万字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《中国环境司法发展报告（201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-201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）》，人民法院出版社2017年版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32万字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《中国环境司法发展报告（201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）》，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法律出版社2020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年版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33万字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default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《我国环境司法研究现状的焦点评析与方法反思》，湖北人民出版社2020年版，40万字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default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《生态文明与能源法创新》，湖北人民出版社2020年版，32万字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default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《环境法体系化研究》，法律出版社2021年版，29万字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《中国环境司法发展报告（20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）》，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法律出版社2021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年版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37万字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ind w:left="845" w:leftChars="0" w:hanging="425" w:firstLineChars="0"/>
              <w:jc w:val="both"/>
              <w:textAlignment w:val="auto"/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《中国环境司法发展报告（20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21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）》，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法律出版社2022</w:t>
            </w:r>
            <w:r>
              <w:rPr>
                <w:rFonts w:ascii="楷体" w:hAnsi="楷体" w:eastAsia="楷体"/>
                <w:bCs/>
                <w:color w:val="000000"/>
                <w:sz w:val="24"/>
                <w:szCs w:val="24"/>
                <w:lang w:bidi="ar-SA"/>
              </w:rPr>
              <w:t>年版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  <w:lang w:val="en-US" w:eastAsia="zh-CN" w:bidi="ar-SA"/>
              </w:rPr>
              <w:t>41万字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firstLine="482" w:firstLineChars="200"/>
              <w:textAlignment w:val="auto"/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（三）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  <w:t>其他</w:t>
            </w:r>
            <w:r>
              <w:rPr>
                <w:rFonts w:ascii="楷体" w:hAnsi="楷体" w:eastAsia="楷体"/>
                <w:b/>
                <w:color w:val="000000"/>
                <w:sz w:val="24"/>
              </w:rPr>
              <w:t>论文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  <w:t>类（不含代表作，未说明皆为独作）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88" w:lineRule="auto"/>
              <w:ind w:firstLine="482" w:firstLineChars="200"/>
              <w:textAlignment w:val="auto"/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  <w:t>1.深耕细作能源法的基础理论研究，尽力搭建能源法学科体系的“四梁八柱”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88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《能源监管生态目标的维度及其法律表达——以电力监管为中心》，《法商研究》2018年第6期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（2.3万字）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88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《我国能源诉讼专门化问题之探究》，《环球法律评论》2014年第6期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（2万字）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88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《能源危机的私法应对——以能源合同为中心》，《法商研究》2013年第2期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（1.9万字）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《中国农村能源正义的法律实现》，《中国人口·资源与环境》2016年第12期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（1.6万字，序一）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《突发雾霾事件应急预案的合法性危机及其治理》，《中国人口·资源与环境》2015年第9期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（1.5万字，通讯作者）</w:t>
            </w: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《新能源专利联盟的法律规制》，《科技进步与对策》2016年第5期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（1万字）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157" w:afterLines="50" w:line="288" w:lineRule="auto"/>
              <w:ind w:firstLine="482" w:firstLineChars="200"/>
              <w:textAlignment w:val="auto"/>
              <w:rPr>
                <w:rFonts w:hint="default" w:ascii="楷体" w:hAnsi="楷体" w:eastAsia="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  <w:t>2.持续开展环境司法的实证研究，力求环境法学的规范性研究“更接地气”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《典型环境案例的案例指导功能之辨：以最高人民法院公布的32个典型环境案例为样本》，《法学》2015年第10期（2.4万字）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《环境公益诉讼被告的局限及其克服》，《环球法律评论》2016年第5期（2.4万字）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《气候变化诉讼的中国范式——兼谈与生态环境损害赔偿制度的关系》，《政治与法律》2022年第7期（2.2万字）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《我国生物安全司法保护的局限及其克服》，《吉首大学学报(社会科学版)》2021年第1期（1.7万字，序一）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</w:t>
            </w: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矿业权纠纷裁判的样态与修正——以最高院受理的案件为样本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》，《</w:t>
            </w: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中国地质大学学报(社会科学版)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》</w:t>
            </w: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2020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年第5期（2.5万字，序一）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《矿业权纠纷司法救济的学理与裁判》，《求索》2019年第4期（2.4万字）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《污染环境罪的明确性之辨》，《贵州社会科学》2019年第8期（1.3万字）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《论环境侵害精神损害赔偿的归责原则与司法适用》，《中国地质大学学报(社会科学版)》2018年第6期（1.8万字，序一）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《检察机关试点环境公益诉讼的回溯与反思》，《甘肃政法学院学报》2018年第6期（2.3万字）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《环境与健康诉讼的困境与突破——以河南省高院公开的裁判文书(2009—2011)为样本》，《甘肃社会科学》2014年第6期（1.5万字）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124" w:beforeLines="40" w:after="124" w:afterLines="40" w:line="288" w:lineRule="auto"/>
              <w:ind w:left="0" w:leftChars="0" w:firstLine="480" w:firstLineChars="200"/>
              <w:jc w:val="both"/>
              <w:textAlignment w:val="auto"/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《中国环境司法现状调查——以千份环境裁判文书为样本》，《法学》2011年第4期（2.5万字，序二）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6" w:beforeLines="40" w:after="126" w:afterLines="40" w:line="288" w:lineRule="auto"/>
              <w:ind w:firstLine="482" w:firstLineChars="200"/>
              <w:textAlignment w:val="auto"/>
              <w:rPr>
                <w:rFonts w:hint="default" w:ascii="楷体" w:hAnsi="楷体" w:eastAsia="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  <w:t>3.不断深化环境法典的专题性研究，论证“绿色低碳发展编”成为环境法典新时代的独特贡献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《环境法典绿色低碳发展编对可持续发展理念的体系回应与制度落实》，《法律科学》2022年第1期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（2.4万字）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《环境法典中绿色发展理念的融入与表达——以&lt;循环经济促进法&gt;修订为视角》，《东南大学学报(哲学社会科学版）》2022年第5期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（2万字，序一）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《&lt;民法典&gt;中环境保护规范的内部逻辑与外部衔接》，《内蒙古社会科学》2022年第3期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（1.5万字，序一）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《习近平法治思想和生态文明思想的自足与互助：以环境法典为中心》，《重庆大学学报(社会科学版)》2021年第5期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（1.6万字，序一）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《环境法典的制度体系逻辑与表达》，《湖南师范大学社会科学学报》2020年第6期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（1.5万字，序一）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《从刚性单一到柔性综合：环境污染防治法律制度的嬗变》，《环境保护》2013年第21期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（0.8万字）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6" w:beforeLines="40" w:after="126" w:afterLines="40" w:line="288" w:lineRule="auto"/>
              <w:ind w:firstLine="482" w:firstLineChars="200"/>
              <w:textAlignment w:val="auto"/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lang w:val="en-US" w:eastAsia="zh-CN"/>
              </w:rPr>
              <w:t>4.坚持聚焦生态文明多学科的交叉研究，强调经济、法律、管理、哲学等环境资源能源交叉学科方法论“从自发到自觉”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The Status Quo and Attribution of Wildlife Crimes: A Study of Cases in China From the Perspective of Ecological Economic Ethics，Frontiers in Public Health，2021.10.29. (SSCI，一区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，1.2万字，序一</w:t>
            </w: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《“双碳”目标的法治回应论纲——以环境司法为中心》，《中国人口·资源与环境》2022年第4期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（2万字，序一）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《新时代生态环境监管体制法治创新论纲》，《内蒙古社会科学》2021年第3期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（1.5万字）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《环境犯罪的生态经济伦理维度及其司法规制》，《中国人口·资源与环境》2020年第10期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（1.8万字，通讯作者）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after="124" w:afterLines="40" w:line="276" w:lineRule="auto"/>
              <w:ind w:left="0" w:leftChars="0" w:firstLine="480" w:firstLineChars="200"/>
              <w:textAlignment w:val="auto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《论生态环境监管体制改革的事权配置逻辑》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，《南京工业大学学报》（社会科学版）2020年第6期（1.6万字，序一）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adjustRightInd w:val="0"/>
              <w:spacing w:before="124" w:beforeLines="40" w:after="124" w:afterLines="40" w:line="240" w:lineRule="auto"/>
              <w:ind w:left="0" w:leftChars="0" w:firstLine="480" w:firstLineChars="200"/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《发挥法律对完善生态文明制度体系的作用》，《人民日报·理论》2013年12月18日</w:t>
            </w:r>
            <w:r>
              <w:rPr>
                <w:rFonts w:hint="eastAsia" w:ascii="楷体" w:hAnsi="楷体" w:eastAsia="楷体"/>
                <w:b w:val="0"/>
                <w:bCs/>
                <w:color w:val="000000"/>
                <w:sz w:val="24"/>
                <w:lang w:val="en-US" w:eastAsia="zh-CN"/>
              </w:rPr>
              <w:t>（0.4万字）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both"/>
              <w:rPr>
                <w:rFonts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845" w:leftChars="0" w:right="0" w:rightChars="0" w:hanging="425" w:firstLineChars="0"/>
              <w:jc w:val="both"/>
              <w:textAlignment w:val="auto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  <w:t xml:space="preserve"> 2019年，第四批国家“万人计划”青年拔尖人才（哲学社会科学、文化艺术类），中共中央组织部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845" w:leftChars="0" w:right="0" w:rightChars="0" w:hanging="425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  <w:t xml:space="preserve"> 2020年，第六届湖北省优秀中青年法学工作者（原“湖北省十大中青年法学家”），湖北省法学会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845" w:leftChars="0" w:right="0" w:rightChars="0" w:hanging="425" w:firstLineChars="0"/>
              <w:jc w:val="both"/>
              <w:textAlignment w:val="auto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  <w:t xml:space="preserve"> 2020年，第十二届湖北省社会科学优秀成果三等奖，湖北省人民政府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845" w:leftChars="0" w:right="0" w:rightChars="0" w:hanging="425" w:firstLineChars="0"/>
              <w:jc w:val="both"/>
              <w:textAlignment w:val="auto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  <w:t xml:space="preserve"> 2019年，“文澜青年学者”，中南财经政法大学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845" w:leftChars="0" w:right="0" w:rightChars="0" w:hanging="425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  <w:t xml:space="preserve"> 2017年，“励青环境法学”一等奖，中国环境科学学会环境法分会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845" w:leftChars="0" w:right="0" w:rightChars="0" w:hanging="425" w:firstLineChars="0"/>
              <w:jc w:val="both"/>
              <w:textAlignment w:val="auto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  <w:t xml:space="preserve"> 2017年，“环境司法专门化十周年回顾”二等奖,最高人民法院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845" w:leftChars="0" w:right="0" w:rightChars="0" w:hanging="425" w:firstLineChars="0"/>
              <w:jc w:val="both"/>
              <w:textAlignment w:val="auto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 w:bidi="ar-SA"/>
              </w:rPr>
              <w:t xml:space="preserve"> 2017年，中青年优秀论文二等奖，中国法学会能源法研究会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ind w:firstLine="600" w:firstLineChars="250"/>
              <w:rPr>
                <w:rFonts w:hint="eastAsia" w:ascii="楷体" w:hAnsi="楷体" w:eastAsia="楷体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124F5"/>
    <w:multiLevelType w:val="singleLevel"/>
    <w:tmpl w:val="8AE124F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CDF9E786"/>
    <w:multiLevelType w:val="singleLevel"/>
    <w:tmpl w:val="CDF9E78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5A088CC"/>
    <w:multiLevelType w:val="singleLevel"/>
    <w:tmpl w:val="D5A088C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F25215AA"/>
    <w:multiLevelType w:val="singleLevel"/>
    <w:tmpl w:val="F25215A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09BB9155"/>
    <w:multiLevelType w:val="singleLevel"/>
    <w:tmpl w:val="09BB915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0B2EE5CC"/>
    <w:multiLevelType w:val="singleLevel"/>
    <w:tmpl w:val="0B2EE5C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1F699D2D"/>
    <w:multiLevelType w:val="singleLevel"/>
    <w:tmpl w:val="1F699D2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3532FE"/>
    <w:rsid w:val="00381040"/>
    <w:rsid w:val="0047507A"/>
    <w:rsid w:val="0052358C"/>
    <w:rsid w:val="0053700C"/>
    <w:rsid w:val="00B406C6"/>
    <w:rsid w:val="00BF1C11"/>
    <w:rsid w:val="00FB06D9"/>
    <w:rsid w:val="01066A48"/>
    <w:rsid w:val="012A6BDB"/>
    <w:rsid w:val="01965248"/>
    <w:rsid w:val="01D11587"/>
    <w:rsid w:val="020D6BCB"/>
    <w:rsid w:val="023870D5"/>
    <w:rsid w:val="0264611C"/>
    <w:rsid w:val="02816CCE"/>
    <w:rsid w:val="02BC7D06"/>
    <w:rsid w:val="02D92666"/>
    <w:rsid w:val="02FF2231"/>
    <w:rsid w:val="036343CA"/>
    <w:rsid w:val="039E565E"/>
    <w:rsid w:val="03D177E1"/>
    <w:rsid w:val="03D42E2E"/>
    <w:rsid w:val="03D60954"/>
    <w:rsid w:val="049D3B67"/>
    <w:rsid w:val="0575419C"/>
    <w:rsid w:val="05A50F26"/>
    <w:rsid w:val="05AF3300"/>
    <w:rsid w:val="05C55124"/>
    <w:rsid w:val="065A1D23"/>
    <w:rsid w:val="06C278B5"/>
    <w:rsid w:val="075E138C"/>
    <w:rsid w:val="076653B1"/>
    <w:rsid w:val="079B006A"/>
    <w:rsid w:val="079E3E7E"/>
    <w:rsid w:val="07B40FAC"/>
    <w:rsid w:val="07D6114F"/>
    <w:rsid w:val="09175C96"/>
    <w:rsid w:val="096B5FE2"/>
    <w:rsid w:val="09AA44AB"/>
    <w:rsid w:val="09CA2DED"/>
    <w:rsid w:val="09F45FD8"/>
    <w:rsid w:val="0A56459C"/>
    <w:rsid w:val="0AB15C77"/>
    <w:rsid w:val="0AD61B81"/>
    <w:rsid w:val="0B065FC2"/>
    <w:rsid w:val="0BF40511"/>
    <w:rsid w:val="0C132D70"/>
    <w:rsid w:val="0C1666D9"/>
    <w:rsid w:val="0D062A3C"/>
    <w:rsid w:val="0D076022"/>
    <w:rsid w:val="0D1E5C45"/>
    <w:rsid w:val="0D38267F"/>
    <w:rsid w:val="0D5D604B"/>
    <w:rsid w:val="0D703BC7"/>
    <w:rsid w:val="0D766D04"/>
    <w:rsid w:val="0DD266AB"/>
    <w:rsid w:val="0E3177FA"/>
    <w:rsid w:val="0E545C5B"/>
    <w:rsid w:val="0E880933"/>
    <w:rsid w:val="0ED62150"/>
    <w:rsid w:val="0F0F2125"/>
    <w:rsid w:val="0FF02D9D"/>
    <w:rsid w:val="1078782D"/>
    <w:rsid w:val="10817E99"/>
    <w:rsid w:val="108A4FA0"/>
    <w:rsid w:val="10A36062"/>
    <w:rsid w:val="110A60E1"/>
    <w:rsid w:val="111D5E14"/>
    <w:rsid w:val="112453F4"/>
    <w:rsid w:val="11BD3153"/>
    <w:rsid w:val="11CB0D73"/>
    <w:rsid w:val="11D64215"/>
    <w:rsid w:val="12865C3B"/>
    <w:rsid w:val="1290170C"/>
    <w:rsid w:val="12A14823"/>
    <w:rsid w:val="13386F35"/>
    <w:rsid w:val="134753CA"/>
    <w:rsid w:val="134A4EBA"/>
    <w:rsid w:val="136E31E1"/>
    <w:rsid w:val="13F15336"/>
    <w:rsid w:val="14072DAB"/>
    <w:rsid w:val="14373C93"/>
    <w:rsid w:val="143C0CA7"/>
    <w:rsid w:val="144D4C62"/>
    <w:rsid w:val="147F2942"/>
    <w:rsid w:val="14AE3227"/>
    <w:rsid w:val="14C8078D"/>
    <w:rsid w:val="14CF16B6"/>
    <w:rsid w:val="156F29B6"/>
    <w:rsid w:val="1573515B"/>
    <w:rsid w:val="15787ABD"/>
    <w:rsid w:val="159847C5"/>
    <w:rsid w:val="160533D7"/>
    <w:rsid w:val="16597B88"/>
    <w:rsid w:val="165C0979"/>
    <w:rsid w:val="17173305"/>
    <w:rsid w:val="1752433D"/>
    <w:rsid w:val="175C6F6A"/>
    <w:rsid w:val="17982698"/>
    <w:rsid w:val="17EA4230"/>
    <w:rsid w:val="17FB49D5"/>
    <w:rsid w:val="181F5252"/>
    <w:rsid w:val="18644328"/>
    <w:rsid w:val="18893D8F"/>
    <w:rsid w:val="18A31CB4"/>
    <w:rsid w:val="19AF7825"/>
    <w:rsid w:val="19B062E6"/>
    <w:rsid w:val="1A1D50D7"/>
    <w:rsid w:val="1A845156"/>
    <w:rsid w:val="1A9F5F70"/>
    <w:rsid w:val="1B0D51E2"/>
    <w:rsid w:val="1B0F64D5"/>
    <w:rsid w:val="1B127CD1"/>
    <w:rsid w:val="1B1A241C"/>
    <w:rsid w:val="1B285AE1"/>
    <w:rsid w:val="1B6925E6"/>
    <w:rsid w:val="1BF754B3"/>
    <w:rsid w:val="1BFB31F6"/>
    <w:rsid w:val="1C6D0EB1"/>
    <w:rsid w:val="1C6E39C8"/>
    <w:rsid w:val="1C7A2BC1"/>
    <w:rsid w:val="1CBB500F"/>
    <w:rsid w:val="1D187DD7"/>
    <w:rsid w:val="1D533E9E"/>
    <w:rsid w:val="1D725739"/>
    <w:rsid w:val="1DC11BA0"/>
    <w:rsid w:val="1DC85359"/>
    <w:rsid w:val="1E470974"/>
    <w:rsid w:val="1EBD9178"/>
    <w:rsid w:val="1ECF44C6"/>
    <w:rsid w:val="1ED61D74"/>
    <w:rsid w:val="1F30765A"/>
    <w:rsid w:val="1F7E2174"/>
    <w:rsid w:val="1F8B3294"/>
    <w:rsid w:val="1FE67D19"/>
    <w:rsid w:val="1FEA6B07"/>
    <w:rsid w:val="1FF97A4C"/>
    <w:rsid w:val="201B5C14"/>
    <w:rsid w:val="2073120C"/>
    <w:rsid w:val="20B816B5"/>
    <w:rsid w:val="212C5BFF"/>
    <w:rsid w:val="21C347B6"/>
    <w:rsid w:val="21FB02D3"/>
    <w:rsid w:val="22106FD4"/>
    <w:rsid w:val="22E9024C"/>
    <w:rsid w:val="233F2BD1"/>
    <w:rsid w:val="23425BAE"/>
    <w:rsid w:val="244C12A0"/>
    <w:rsid w:val="24515A42"/>
    <w:rsid w:val="24AA67CB"/>
    <w:rsid w:val="24F5112A"/>
    <w:rsid w:val="250824DF"/>
    <w:rsid w:val="258B7398"/>
    <w:rsid w:val="25A14E0E"/>
    <w:rsid w:val="25BE33F6"/>
    <w:rsid w:val="263C3EBB"/>
    <w:rsid w:val="26431A21"/>
    <w:rsid w:val="269A511A"/>
    <w:rsid w:val="26A5448A"/>
    <w:rsid w:val="270F3FF9"/>
    <w:rsid w:val="274461FB"/>
    <w:rsid w:val="279669F8"/>
    <w:rsid w:val="27A6670B"/>
    <w:rsid w:val="27BB0366"/>
    <w:rsid w:val="281B7D14"/>
    <w:rsid w:val="28702875"/>
    <w:rsid w:val="293D64C9"/>
    <w:rsid w:val="29D8778C"/>
    <w:rsid w:val="2AA02E4D"/>
    <w:rsid w:val="2ABE5B1A"/>
    <w:rsid w:val="2B160E6F"/>
    <w:rsid w:val="2B724B56"/>
    <w:rsid w:val="2C4F03D2"/>
    <w:rsid w:val="2C626979"/>
    <w:rsid w:val="2C673F8F"/>
    <w:rsid w:val="2C730B86"/>
    <w:rsid w:val="2CD5539D"/>
    <w:rsid w:val="2CE37ABA"/>
    <w:rsid w:val="2CEFB339"/>
    <w:rsid w:val="2D47688B"/>
    <w:rsid w:val="2D680012"/>
    <w:rsid w:val="2DAD00C8"/>
    <w:rsid w:val="2E1A0AA9"/>
    <w:rsid w:val="2E7330BF"/>
    <w:rsid w:val="2E84707B"/>
    <w:rsid w:val="2E9226B1"/>
    <w:rsid w:val="2EFBBC48"/>
    <w:rsid w:val="2F1434E4"/>
    <w:rsid w:val="2F5D6F3E"/>
    <w:rsid w:val="2FD61595"/>
    <w:rsid w:val="2FE06533"/>
    <w:rsid w:val="3039422C"/>
    <w:rsid w:val="3081157F"/>
    <w:rsid w:val="308845EF"/>
    <w:rsid w:val="309A0DD7"/>
    <w:rsid w:val="30BB1A1B"/>
    <w:rsid w:val="30E262DA"/>
    <w:rsid w:val="317E4255"/>
    <w:rsid w:val="31A034EA"/>
    <w:rsid w:val="31D67624"/>
    <w:rsid w:val="321D0F83"/>
    <w:rsid w:val="32353F6F"/>
    <w:rsid w:val="32805DAB"/>
    <w:rsid w:val="32F02F31"/>
    <w:rsid w:val="32FB0A82"/>
    <w:rsid w:val="332E5807"/>
    <w:rsid w:val="340B3B60"/>
    <w:rsid w:val="34637732"/>
    <w:rsid w:val="347659B5"/>
    <w:rsid w:val="34B32468"/>
    <w:rsid w:val="34F134B3"/>
    <w:rsid w:val="35675000"/>
    <w:rsid w:val="359B1229"/>
    <w:rsid w:val="35EA7E2F"/>
    <w:rsid w:val="367479D5"/>
    <w:rsid w:val="375C44C6"/>
    <w:rsid w:val="37DE77FC"/>
    <w:rsid w:val="37F94A51"/>
    <w:rsid w:val="381C20D2"/>
    <w:rsid w:val="386F747D"/>
    <w:rsid w:val="38D77FCD"/>
    <w:rsid w:val="391159AF"/>
    <w:rsid w:val="392751D2"/>
    <w:rsid w:val="394C4C39"/>
    <w:rsid w:val="39BA6046"/>
    <w:rsid w:val="3A2D6380"/>
    <w:rsid w:val="3AF85078"/>
    <w:rsid w:val="3B0532F1"/>
    <w:rsid w:val="3B9D0C2F"/>
    <w:rsid w:val="3BBB7E54"/>
    <w:rsid w:val="3BBF1B45"/>
    <w:rsid w:val="3C5A141B"/>
    <w:rsid w:val="3C7D23CD"/>
    <w:rsid w:val="3C9C7C85"/>
    <w:rsid w:val="3D5567B2"/>
    <w:rsid w:val="3DC15BF5"/>
    <w:rsid w:val="3DCE0312"/>
    <w:rsid w:val="3DFF8C80"/>
    <w:rsid w:val="3E175815"/>
    <w:rsid w:val="3E8E2C5D"/>
    <w:rsid w:val="3EA22A42"/>
    <w:rsid w:val="3F723814"/>
    <w:rsid w:val="3FAC01DF"/>
    <w:rsid w:val="3FAC72FC"/>
    <w:rsid w:val="3FDF6C0E"/>
    <w:rsid w:val="3FE95ABC"/>
    <w:rsid w:val="40256C41"/>
    <w:rsid w:val="40314362"/>
    <w:rsid w:val="4033445D"/>
    <w:rsid w:val="405378C8"/>
    <w:rsid w:val="40E165AE"/>
    <w:rsid w:val="40FE493A"/>
    <w:rsid w:val="41354204"/>
    <w:rsid w:val="415D5357"/>
    <w:rsid w:val="416F3BBA"/>
    <w:rsid w:val="41A842B7"/>
    <w:rsid w:val="423A5F76"/>
    <w:rsid w:val="42910954"/>
    <w:rsid w:val="42C26E30"/>
    <w:rsid w:val="42DE0FF8"/>
    <w:rsid w:val="42DE4B54"/>
    <w:rsid w:val="430E5D85"/>
    <w:rsid w:val="43200930"/>
    <w:rsid w:val="43291B47"/>
    <w:rsid w:val="434A3F97"/>
    <w:rsid w:val="43931F6D"/>
    <w:rsid w:val="43BB2B3F"/>
    <w:rsid w:val="441B3B85"/>
    <w:rsid w:val="4436451B"/>
    <w:rsid w:val="44AD5C8E"/>
    <w:rsid w:val="452478D9"/>
    <w:rsid w:val="45351F4C"/>
    <w:rsid w:val="465D0485"/>
    <w:rsid w:val="46691384"/>
    <w:rsid w:val="46794E09"/>
    <w:rsid w:val="47D27A26"/>
    <w:rsid w:val="47DE1152"/>
    <w:rsid w:val="47FF0804"/>
    <w:rsid w:val="482E5705"/>
    <w:rsid w:val="489D2DBB"/>
    <w:rsid w:val="48C77E38"/>
    <w:rsid w:val="48F549A5"/>
    <w:rsid w:val="495C7CDB"/>
    <w:rsid w:val="496C5792"/>
    <w:rsid w:val="496D09DF"/>
    <w:rsid w:val="4A513E5D"/>
    <w:rsid w:val="4AD4683C"/>
    <w:rsid w:val="4B315A3D"/>
    <w:rsid w:val="4B9761E7"/>
    <w:rsid w:val="4C6065D9"/>
    <w:rsid w:val="4C69270F"/>
    <w:rsid w:val="4C8C73CE"/>
    <w:rsid w:val="4CA94424"/>
    <w:rsid w:val="4CB22BAD"/>
    <w:rsid w:val="4CC84B86"/>
    <w:rsid w:val="4CD144AC"/>
    <w:rsid w:val="4D01600E"/>
    <w:rsid w:val="4D057181"/>
    <w:rsid w:val="4D9C5D37"/>
    <w:rsid w:val="4DAF3242"/>
    <w:rsid w:val="4DB9358E"/>
    <w:rsid w:val="4DBD52FC"/>
    <w:rsid w:val="4DD06F2F"/>
    <w:rsid w:val="4DEE7BD7"/>
    <w:rsid w:val="4E434405"/>
    <w:rsid w:val="4E5959D6"/>
    <w:rsid w:val="4ED4505D"/>
    <w:rsid w:val="502913D8"/>
    <w:rsid w:val="503D3AB6"/>
    <w:rsid w:val="50CB5C6E"/>
    <w:rsid w:val="50E747D3"/>
    <w:rsid w:val="514E10F6"/>
    <w:rsid w:val="518014CC"/>
    <w:rsid w:val="52140A2F"/>
    <w:rsid w:val="52F61A46"/>
    <w:rsid w:val="53232D35"/>
    <w:rsid w:val="53B50452"/>
    <w:rsid w:val="54295E4B"/>
    <w:rsid w:val="54567923"/>
    <w:rsid w:val="54CD2C7A"/>
    <w:rsid w:val="552608A2"/>
    <w:rsid w:val="55630EE8"/>
    <w:rsid w:val="55D722A2"/>
    <w:rsid w:val="55DF0EB7"/>
    <w:rsid w:val="566577A3"/>
    <w:rsid w:val="567D7CBC"/>
    <w:rsid w:val="56B738BC"/>
    <w:rsid w:val="56EEFD7E"/>
    <w:rsid w:val="572774FB"/>
    <w:rsid w:val="57454C52"/>
    <w:rsid w:val="57651534"/>
    <w:rsid w:val="57874351"/>
    <w:rsid w:val="57946DD2"/>
    <w:rsid w:val="57B74E1B"/>
    <w:rsid w:val="57BD3A96"/>
    <w:rsid w:val="581110D0"/>
    <w:rsid w:val="582726A1"/>
    <w:rsid w:val="583D1EC5"/>
    <w:rsid w:val="58F5454D"/>
    <w:rsid w:val="5900361E"/>
    <w:rsid w:val="590603FE"/>
    <w:rsid w:val="591FD8F5"/>
    <w:rsid w:val="593708F8"/>
    <w:rsid w:val="59EB6438"/>
    <w:rsid w:val="5A201A9E"/>
    <w:rsid w:val="5A2C549F"/>
    <w:rsid w:val="5AA12BDF"/>
    <w:rsid w:val="5AAC40BB"/>
    <w:rsid w:val="5AF34ABD"/>
    <w:rsid w:val="5BBC422F"/>
    <w:rsid w:val="5BC14BBB"/>
    <w:rsid w:val="5C3A6E47"/>
    <w:rsid w:val="5C3C1757"/>
    <w:rsid w:val="5C483E03"/>
    <w:rsid w:val="5C5F68AD"/>
    <w:rsid w:val="5C7051AA"/>
    <w:rsid w:val="5CBF734C"/>
    <w:rsid w:val="5DD32290"/>
    <w:rsid w:val="5DF46E1D"/>
    <w:rsid w:val="5DFEE7D4"/>
    <w:rsid w:val="5EFA55D4"/>
    <w:rsid w:val="5F3743E3"/>
    <w:rsid w:val="5FBC2178"/>
    <w:rsid w:val="5FD20425"/>
    <w:rsid w:val="600B28A8"/>
    <w:rsid w:val="601C6864"/>
    <w:rsid w:val="603E67B4"/>
    <w:rsid w:val="605E6E7C"/>
    <w:rsid w:val="60830691"/>
    <w:rsid w:val="60BB607C"/>
    <w:rsid w:val="60E82E3B"/>
    <w:rsid w:val="61EF4230"/>
    <w:rsid w:val="62083543"/>
    <w:rsid w:val="62467BC8"/>
    <w:rsid w:val="62864468"/>
    <w:rsid w:val="62FB6C04"/>
    <w:rsid w:val="63506F50"/>
    <w:rsid w:val="639C03E7"/>
    <w:rsid w:val="63B52E6B"/>
    <w:rsid w:val="645A5BAC"/>
    <w:rsid w:val="645E744B"/>
    <w:rsid w:val="64C574CA"/>
    <w:rsid w:val="64D61E29"/>
    <w:rsid w:val="64F80723"/>
    <w:rsid w:val="659554F0"/>
    <w:rsid w:val="6598698C"/>
    <w:rsid w:val="66062D44"/>
    <w:rsid w:val="66805D9E"/>
    <w:rsid w:val="66D86074"/>
    <w:rsid w:val="66E77C2A"/>
    <w:rsid w:val="67637FF8"/>
    <w:rsid w:val="67753429"/>
    <w:rsid w:val="679A69EC"/>
    <w:rsid w:val="67D17F7C"/>
    <w:rsid w:val="683C2DEC"/>
    <w:rsid w:val="68633281"/>
    <w:rsid w:val="686D11BE"/>
    <w:rsid w:val="68BE670A"/>
    <w:rsid w:val="69083E29"/>
    <w:rsid w:val="69763488"/>
    <w:rsid w:val="69ED49EC"/>
    <w:rsid w:val="6A723C50"/>
    <w:rsid w:val="6AD05D4E"/>
    <w:rsid w:val="6B413622"/>
    <w:rsid w:val="6B4D1FC7"/>
    <w:rsid w:val="6B7C465A"/>
    <w:rsid w:val="6BB42046"/>
    <w:rsid w:val="6C463047"/>
    <w:rsid w:val="6C523D39"/>
    <w:rsid w:val="6CAB50F0"/>
    <w:rsid w:val="6CFF5543"/>
    <w:rsid w:val="6D2C4F0C"/>
    <w:rsid w:val="6D9B16B4"/>
    <w:rsid w:val="6DF63237"/>
    <w:rsid w:val="6DF64B98"/>
    <w:rsid w:val="6E0D63CB"/>
    <w:rsid w:val="6E2136B8"/>
    <w:rsid w:val="6E557B10"/>
    <w:rsid w:val="6E5F2DE6"/>
    <w:rsid w:val="6E6A30B7"/>
    <w:rsid w:val="6E7A73D1"/>
    <w:rsid w:val="6E7D0CE0"/>
    <w:rsid w:val="6E9543B1"/>
    <w:rsid w:val="6E9879FD"/>
    <w:rsid w:val="6EAB7730"/>
    <w:rsid w:val="6EB26D11"/>
    <w:rsid w:val="6EBB761D"/>
    <w:rsid w:val="6EE13152"/>
    <w:rsid w:val="6EFB592F"/>
    <w:rsid w:val="6F9B4CF3"/>
    <w:rsid w:val="6FAF0381"/>
    <w:rsid w:val="6FCA1E38"/>
    <w:rsid w:val="6FFF2EC6"/>
    <w:rsid w:val="70003AAC"/>
    <w:rsid w:val="706202C3"/>
    <w:rsid w:val="70A20E80"/>
    <w:rsid w:val="70B30B1E"/>
    <w:rsid w:val="70BA1EAD"/>
    <w:rsid w:val="70CB154C"/>
    <w:rsid w:val="71445C1A"/>
    <w:rsid w:val="717F6C52"/>
    <w:rsid w:val="71D7083C"/>
    <w:rsid w:val="71DD107A"/>
    <w:rsid w:val="71FE68FC"/>
    <w:rsid w:val="730B2E93"/>
    <w:rsid w:val="7315786E"/>
    <w:rsid w:val="735F4A5B"/>
    <w:rsid w:val="73977968"/>
    <w:rsid w:val="73A20D61"/>
    <w:rsid w:val="73BE1A0E"/>
    <w:rsid w:val="73CC4A8A"/>
    <w:rsid w:val="74093365"/>
    <w:rsid w:val="743957DE"/>
    <w:rsid w:val="7443040B"/>
    <w:rsid w:val="74602D6B"/>
    <w:rsid w:val="750000AA"/>
    <w:rsid w:val="7521074C"/>
    <w:rsid w:val="754E7067"/>
    <w:rsid w:val="757545F4"/>
    <w:rsid w:val="75B07D22"/>
    <w:rsid w:val="762A3631"/>
    <w:rsid w:val="762D3121"/>
    <w:rsid w:val="7645497B"/>
    <w:rsid w:val="766B7006"/>
    <w:rsid w:val="766D176F"/>
    <w:rsid w:val="76764AC8"/>
    <w:rsid w:val="76C07AF1"/>
    <w:rsid w:val="76E732D0"/>
    <w:rsid w:val="77100A78"/>
    <w:rsid w:val="773B361B"/>
    <w:rsid w:val="778154D2"/>
    <w:rsid w:val="77A954AE"/>
    <w:rsid w:val="77AB66A2"/>
    <w:rsid w:val="77D575CC"/>
    <w:rsid w:val="782355E9"/>
    <w:rsid w:val="78622F0F"/>
    <w:rsid w:val="78D6184E"/>
    <w:rsid w:val="78F148D9"/>
    <w:rsid w:val="7A5D73D7"/>
    <w:rsid w:val="7A8FFAC6"/>
    <w:rsid w:val="7A925C48"/>
    <w:rsid w:val="7AA716F4"/>
    <w:rsid w:val="7AFB59A5"/>
    <w:rsid w:val="7B203254"/>
    <w:rsid w:val="7B9559F0"/>
    <w:rsid w:val="7B98103C"/>
    <w:rsid w:val="7BDFCBFF"/>
    <w:rsid w:val="7BF85F7F"/>
    <w:rsid w:val="7C75137E"/>
    <w:rsid w:val="7C88404E"/>
    <w:rsid w:val="7CA24505"/>
    <w:rsid w:val="7CF84488"/>
    <w:rsid w:val="7CFECE28"/>
    <w:rsid w:val="7D0708B7"/>
    <w:rsid w:val="7DB18C74"/>
    <w:rsid w:val="7DBAEB37"/>
    <w:rsid w:val="7DBF1A34"/>
    <w:rsid w:val="7DEB2C32"/>
    <w:rsid w:val="7DF509C8"/>
    <w:rsid w:val="7DFF523D"/>
    <w:rsid w:val="7E5F3199"/>
    <w:rsid w:val="7E611BB9"/>
    <w:rsid w:val="7EB42BC1"/>
    <w:rsid w:val="7EF35ADA"/>
    <w:rsid w:val="7EF73C5C"/>
    <w:rsid w:val="7EFB3F77"/>
    <w:rsid w:val="7F3948E4"/>
    <w:rsid w:val="7F7B04A8"/>
    <w:rsid w:val="7F7D2A23"/>
    <w:rsid w:val="7F7EF37E"/>
    <w:rsid w:val="7FA5EC14"/>
    <w:rsid w:val="7FB56661"/>
    <w:rsid w:val="7FCA19E0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5A5AB1"/>
    <w:rsid w:val="FF6D7F3E"/>
    <w:rsid w:val="FF7CC2EA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color w:val="000000"/>
      <w:kern w:val="0"/>
      <w:sz w:val="24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spacing w:before="0" w:beforeAutospacing="0" w:after="0" w:afterAutospacing="0"/>
      <w:ind w:left="0" w:right="0" w:firstLine="420" w:firstLineChars="200"/>
      <w:jc w:val="left"/>
    </w:pPr>
    <w:rPr>
      <w:rFonts w:hint="default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6477</Words>
  <Characters>7198</Characters>
  <Lines>12</Lines>
  <Paragraphs>3</Paragraphs>
  <TotalTime>7</TotalTime>
  <ScaleCrop>false</ScaleCrop>
  <LinksUpToDate>false</LinksUpToDate>
  <CharactersWithSpaces>7415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2023-01-16T03:55:00Z</cp:lastPrinted>
  <dcterms:modified xsi:type="dcterms:W3CDTF">2023-04-27T07:43:14Z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6EFBA6F474B64F658DE08216FA07925A</vt:lpwstr>
  </property>
</Properties>
</file>