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耿卓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广东外语外贸大学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广东省法学会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广东外语外贸大学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Style w:val="7"/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1655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2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耿卓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165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200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142365" cy="1506855"/>
                  <wp:effectExtent l="0" t="0" r="635" b="17145"/>
                  <wp:docPr id="2" name="图片 2" descr="登记照-护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记照-护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19770913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研究生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副院长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03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广东外语外贸大学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042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广州市白云区白云大道北2号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2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1.传承与革新：我国地役权的现代发展，独著，北京大学出版社，2017-08，湖北省社科基金项目、国家社科基金后期资助项目（14FFX012）成果。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2.面向共同富裕振兴乡村的土地法制改革之路，主著，法律出版社，2023-03，司法部项目(18SFB2033)结项成果。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3.我国地役权现代发展的体系解读，独著，中国法学，2013-06，被《高校文科学术文摘》转载，被引69次。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4.农民土地财产权保护的观念转变及其立法回应——以农村集体经济有效实现为视角，独著，法学研究，2014-09，被引103次。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5.集体建设用地向宅基地的地性转换，法学研究，2022-01-23，被《中国社会科学文摘》、中国人民大学复印报刊资料《民商法学》、《高校文科学术文摘》转载，被引3次。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6.农地三权分置改革中土地经营权的法理反思与制度回应，独著，法学家，2017-10，被《高校文科学术文摘》转载，被引128次，广东省社科基金项目（GD17CFX02）成果。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7.承包地“三权分置”政策入法的路径与方案——以《农村土地承包法》的修改为中心，独著，当代法学，2018-11，被《高校文科学术文摘》转载，被引60次，广东省社科基金项目（GD17CFX02）成果。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8.宅基地“三权分置”改革的基本遵循及其贯彻，独著，法学杂志，2019-04，被引82次。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9.家户视角下的妇女土地权利保护，独著，法学，2016-01，被引60次，司法部项目（13SFB3025）成果。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10.宅基地使用权收回事由类型化及立法回应，独著，法律科学(西北政法大学学报)，2018-11，被引47次，农业农村部软科学项目成果。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11.乡村地役权及其在当代中国的发展，独著，法商研究，2011-07，被中国人民大学复印报刊资料《民商法学》和《新华文摘》转摘，被引24次。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12.地役权的现代发展及其影响，独著，环球法律评论，2013-11，被《中国社会科学文摘》转载，被引45次。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13.追问与解答:对诉讼时效客体的再论述，独著，比较法研究，2008-08，被中国人民大学复印报刊资料《民商法学》转载，被引24次。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14.论宅基地使用权的物权变动，独著，政治与法律，2012-05，被引52次。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15.论美国法上的役权——以《美国财产法第三次重述:役权》为中心，独著，求是学刊，2013-03，被中国人民大学复印报刊资料《民商法学》转载，被引21次。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16.我国期刊出版权规定的不足与修改建议，序一，出版科学，2014-11，被中国人民大学复印报刊资料《出版业》转载。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17.乡村振兴用地难的理论表达与法治破解之道，序一，求是学刊，2020-09，被引22次。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18.比较法视野下的我国乡村地役权及其立法，独著，当代法学，2011-09，被引17次。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19.《土地管理法》修正的宏观审视与微观设计——以《土地管理法(修正案草案)》(第二次征求意见稿)为分析对象，独著，社会科学，2018-08。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20.宅基地使用权收回的流程规范，独著，交大法学，2018-10，被引21次。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21.我国城市更新中的用益物权确权问题研究，西南民族大学学报(人文社科版)，序一，2018-12。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22.城市更新中业主反对老旧住宅小区重建的民法回应，序一，河南师范大学学报(哲学社会科学版)，2023-01，国家社科基金一般项目（20BFX112）成果。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23.乡村地役权的实证解析与立法完善，独著，社会科学，2014-06。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24.土地承包经营权流转自由之实现，独著，甘肃政法学院学报，2009-01。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25.高校学术期刊与学科建设互动关系的个案研究，湖北民族学院学报(哲学社会科学版)，独著，2014-08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26.民事代理制度的新发展，河北大学学报(哲学社会科学版)，独著，2014-01。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26.知识产权发展新趋势:对研发投资保护的加强——以生物技术研究中投资的专利法保护为例，独著，电子知识产权，2009-07。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27.民法典时代营业地役权的构造与规制，序二，中国土地科学，2022-08。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28.后农业税时代农地权利体系与运行机理研究论纲——以对我国十省农地问题立法调查为基础，序三，法律科学(西北政法大学学报)，2010-01，被《高校文科学术文摘》转载，被引187次。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29.我国农村集体经济有效实现法律制度的实证考察——来自12个省的调研报告，序三，法商研究，2012-11，被引96次。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30.专家审稿制度下学术编辑的职业定位与发展，序二，出版科学，2016-01，被中国人民大学复印报刊资料《出版业》转载。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31.地役权在当代中国的“复兴”，独著，中国社会科学报，2020-05-20。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32.我国城市更新中的土地所有权确权:问题与出路，序一，法治论坛，2019-10-31。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2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楷体_GB2312" w:hAnsi="楷体" w:eastAsia="楷体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8"/>
                <w:szCs w:val="28"/>
                <w:lang w:val="en-US" w:eastAsia="zh-CN"/>
              </w:rPr>
              <w:t>科研成果获奖：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《我国地役权的现代发展的体系解读》，湖北省社科优秀成果三等奖（2016年12月），武汉市社科优秀成果三等奖（2015年4月），佟柔民商法学优秀研究成果奖（2014年9月）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《农民土地财产权保护的观念转变及其立法回应——以农村集体经济有效实现为视角》，钱端升法学优秀成果提名奖（2018年11月）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《地役权的现代发展及其影响》，董必武青年法学优秀成果提名奖（2014年9月）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《乡村地役权及其在当代中国的发展》，武汉市社科优秀成果三等奖（2013年3月）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《论我国地役权的现代发展》，佟柔民商法学优秀博士论文奖（2012年5月）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《宅基地使用权收回事由类型化及立法回应》，广东省法学会民商法学研究会一等奖（2017年11月）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（以下为合著成果获奖）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我国农村集体经济有效实现的法律制度研究，序二，教育部全国高校人文社科优秀成果二等奖（2020年12月），中国农村发展研究奖（2020年11月）。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农村土地问题立法研究，序三，教育部全国高校人文社科优秀成果二等奖（2015年12月）、湖北省社科优秀成果二等奖（2015年1月）。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农村土地法律制度的现实考察与研究——中国十省调研报告书，序三，钱端升法学优秀成果二等奖（2014年12月）。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《共同富裕目标下宅基地财产价值显化的制度路径》，序二，“学习贯彻习近平总书记关于‘三农’工作重要论述”主题征文大赛优秀奖（2022年12月），广东省农学会。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_GB2312" w:hAnsi="楷体" w:eastAsia="楷体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bCs w:val="0"/>
                <w:color w:val="000000"/>
                <w:sz w:val="28"/>
                <w:szCs w:val="28"/>
                <w:lang w:val="en-US" w:eastAsia="zh-CN"/>
              </w:rPr>
              <w:t>个人荣誉称号：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2020年11月，</w:t>
            </w:r>
            <w:r>
              <w:rPr>
                <w:rFonts w:hint="eastAsia" w:ascii="楷体_GB2312" w:hAnsi="楷体" w:eastAsia="楷体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第三届广东省十大优秀中青年法学家。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2019年10月，第三届广州地区十大杰出中青年法学家。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2014年11月，全国高校社科期刊优秀编辑，全国高校文科学报研究会。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2013年7月，法学编辑新锐，中国法学会法学期刊研究会。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2015年1月，优秀期刊工作者，湖北省新闻出版广电局、湖北期刊协会。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372F91"/>
    <w:rsid w:val="0052358C"/>
    <w:rsid w:val="00FB06D9"/>
    <w:rsid w:val="036810F7"/>
    <w:rsid w:val="048B2230"/>
    <w:rsid w:val="053E62FF"/>
    <w:rsid w:val="0C637445"/>
    <w:rsid w:val="0F580937"/>
    <w:rsid w:val="10536A1A"/>
    <w:rsid w:val="11887E40"/>
    <w:rsid w:val="11CE39C4"/>
    <w:rsid w:val="13280AA0"/>
    <w:rsid w:val="13440967"/>
    <w:rsid w:val="144E0BB6"/>
    <w:rsid w:val="14C85336"/>
    <w:rsid w:val="15FA40D5"/>
    <w:rsid w:val="18521AD7"/>
    <w:rsid w:val="19E64FA4"/>
    <w:rsid w:val="19F5712E"/>
    <w:rsid w:val="1BDB6FF7"/>
    <w:rsid w:val="1D8D2573"/>
    <w:rsid w:val="1E522AAF"/>
    <w:rsid w:val="1EBD9178"/>
    <w:rsid w:val="1FD20711"/>
    <w:rsid w:val="22F85250"/>
    <w:rsid w:val="2A4B529E"/>
    <w:rsid w:val="2AB079CA"/>
    <w:rsid w:val="2AB829C9"/>
    <w:rsid w:val="2B057BE2"/>
    <w:rsid w:val="2BFF228B"/>
    <w:rsid w:val="2C9A3553"/>
    <w:rsid w:val="2CEFB339"/>
    <w:rsid w:val="2EA72ECA"/>
    <w:rsid w:val="2EFBBC48"/>
    <w:rsid w:val="31C737E5"/>
    <w:rsid w:val="32A90BD4"/>
    <w:rsid w:val="32FA5B5D"/>
    <w:rsid w:val="36EE1B21"/>
    <w:rsid w:val="38321BCB"/>
    <w:rsid w:val="3A8D5509"/>
    <w:rsid w:val="3B097BF3"/>
    <w:rsid w:val="3B9D0C2F"/>
    <w:rsid w:val="3BBF1B45"/>
    <w:rsid w:val="3C334FCA"/>
    <w:rsid w:val="3DFF8C80"/>
    <w:rsid w:val="3E2A7486"/>
    <w:rsid w:val="3ED12ACA"/>
    <w:rsid w:val="3EDCCD50"/>
    <w:rsid w:val="3FAC72FC"/>
    <w:rsid w:val="3FD11FAF"/>
    <w:rsid w:val="3FDF6C0E"/>
    <w:rsid w:val="3FE95ABC"/>
    <w:rsid w:val="407D6B1D"/>
    <w:rsid w:val="40E34555"/>
    <w:rsid w:val="42C92364"/>
    <w:rsid w:val="440A1856"/>
    <w:rsid w:val="4646138E"/>
    <w:rsid w:val="47D82BE4"/>
    <w:rsid w:val="4C7D17B0"/>
    <w:rsid w:val="4D0D193D"/>
    <w:rsid w:val="535873E2"/>
    <w:rsid w:val="56EA714F"/>
    <w:rsid w:val="56EEFD7E"/>
    <w:rsid w:val="574F72CE"/>
    <w:rsid w:val="57B74E1B"/>
    <w:rsid w:val="58405A12"/>
    <w:rsid w:val="587375E2"/>
    <w:rsid w:val="58F41090"/>
    <w:rsid w:val="59074D11"/>
    <w:rsid w:val="590B2D16"/>
    <w:rsid w:val="591FD8F5"/>
    <w:rsid w:val="5A2F28D2"/>
    <w:rsid w:val="5AAC40BB"/>
    <w:rsid w:val="5ADF7855"/>
    <w:rsid w:val="5B7F2A62"/>
    <w:rsid w:val="5B982411"/>
    <w:rsid w:val="5C4735AD"/>
    <w:rsid w:val="5C6E2F4A"/>
    <w:rsid w:val="5D800C34"/>
    <w:rsid w:val="5DD32290"/>
    <w:rsid w:val="5DF46E1D"/>
    <w:rsid w:val="5DFEE7D4"/>
    <w:rsid w:val="5E76721C"/>
    <w:rsid w:val="5F3743E3"/>
    <w:rsid w:val="5F850784"/>
    <w:rsid w:val="5FBC2178"/>
    <w:rsid w:val="604858AA"/>
    <w:rsid w:val="61946FF9"/>
    <w:rsid w:val="644C2F6F"/>
    <w:rsid w:val="65A201BB"/>
    <w:rsid w:val="661A3264"/>
    <w:rsid w:val="673B35D2"/>
    <w:rsid w:val="6AD870C8"/>
    <w:rsid w:val="6ADE7537"/>
    <w:rsid w:val="6C1D6EFE"/>
    <w:rsid w:val="6E2C05BA"/>
    <w:rsid w:val="6E6A3476"/>
    <w:rsid w:val="6E893FFD"/>
    <w:rsid w:val="6F9B4CF3"/>
    <w:rsid w:val="6FAD74D8"/>
    <w:rsid w:val="6FAF0381"/>
    <w:rsid w:val="6FFF2EC6"/>
    <w:rsid w:val="72163A54"/>
    <w:rsid w:val="728048C5"/>
    <w:rsid w:val="73BF0C92"/>
    <w:rsid w:val="7461106C"/>
    <w:rsid w:val="74640AAD"/>
    <w:rsid w:val="74795BDB"/>
    <w:rsid w:val="76451424"/>
    <w:rsid w:val="770608C7"/>
    <w:rsid w:val="78B83176"/>
    <w:rsid w:val="7A8FFAC6"/>
    <w:rsid w:val="7AFB59A5"/>
    <w:rsid w:val="7B400875"/>
    <w:rsid w:val="7B7A6E08"/>
    <w:rsid w:val="7BDFCBFF"/>
    <w:rsid w:val="7BF7883A"/>
    <w:rsid w:val="7CFECE28"/>
    <w:rsid w:val="7D824D38"/>
    <w:rsid w:val="7DB18C74"/>
    <w:rsid w:val="7DBAEB37"/>
    <w:rsid w:val="7DBF1A34"/>
    <w:rsid w:val="7DEB2C32"/>
    <w:rsid w:val="7DFF523D"/>
    <w:rsid w:val="7E5F3199"/>
    <w:rsid w:val="7E6C2F4D"/>
    <w:rsid w:val="7ECA3C03"/>
    <w:rsid w:val="7EF35ADA"/>
    <w:rsid w:val="7F7B04A8"/>
    <w:rsid w:val="7F7EF37E"/>
    <w:rsid w:val="7FA5EC14"/>
    <w:rsid w:val="7FB196D1"/>
    <w:rsid w:val="7FD7D6B2"/>
    <w:rsid w:val="7FE94ADA"/>
    <w:rsid w:val="7FF37BAA"/>
    <w:rsid w:val="9DBC5BFE"/>
    <w:rsid w:val="9FBFEE4C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BFDF59E2"/>
    <w:rsid w:val="D7371D03"/>
    <w:rsid w:val="D7FE4373"/>
    <w:rsid w:val="DE7F24A6"/>
    <w:rsid w:val="EB9E119D"/>
    <w:rsid w:val="EBFF275B"/>
    <w:rsid w:val="ED661AE8"/>
    <w:rsid w:val="EDFF9236"/>
    <w:rsid w:val="EEFDCF1B"/>
    <w:rsid w:val="EF358C7A"/>
    <w:rsid w:val="EFBFEC5E"/>
    <w:rsid w:val="F2715785"/>
    <w:rsid w:val="F3D759E3"/>
    <w:rsid w:val="F7AF7DD2"/>
    <w:rsid w:val="F8F783C6"/>
    <w:rsid w:val="FAFBA160"/>
    <w:rsid w:val="FBDBA10B"/>
    <w:rsid w:val="FBEF8691"/>
    <w:rsid w:val="FBF77622"/>
    <w:rsid w:val="FE7F89ED"/>
    <w:rsid w:val="FF6D7F3E"/>
    <w:rsid w:val="FFAD001C"/>
    <w:rsid w:val="FFBF67D3"/>
    <w:rsid w:val="FFD77033"/>
    <w:rsid w:val="FFDF0FB2"/>
    <w:rsid w:val="FFE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4627</Words>
  <Characters>5214</Characters>
  <Lines>12</Lines>
  <Paragraphs>3</Paragraphs>
  <TotalTime>4</TotalTime>
  <ScaleCrop>false</ScaleCrop>
  <LinksUpToDate>false</LinksUpToDate>
  <CharactersWithSpaces>5372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2023-04-27T08:39:47Z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32DACF11301B4B27B2E7872B7BBE678E</vt:lpwstr>
  </property>
</Properties>
</file>