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高志宏 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南京航空航天大学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</w:rPr>
        <w:t>中国法学会航空法学研究会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hint="eastAsia"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438" w:tblpY="-227"/>
        <w:tblOverlap w:val="never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294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91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高志宏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drawing>
                <wp:inline distT="0" distB="0" distL="0" distR="0">
                  <wp:extent cx="1176020" cy="162369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113" cy="1633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9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980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年4月2</w:t>
            </w:r>
            <w:r>
              <w:rPr>
                <w:rFonts w:ascii="宋体" w:hAnsi="宋体"/>
                <w:b/>
                <w:color w:val="000000"/>
                <w:sz w:val="24"/>
              </w:rPr>
              <w:t>7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914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914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91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南京航空航天大学人文与社会科学学院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91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江苏省南京市江宁区将军大道2</w:t>
            </w:r>
            <w:r>
              <w:rPr>
                <w:rFonts w:ascii="宋体" w:hAnsi="宋体"/>
                <w:b/>
                <w:color w:val="000000"/>
                <w:sz w:val="24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294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专著《公共利益：界定、实现及规制》，东南大学出版社2015年版；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2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专著《民航旅客黑名单的价值考量与制度优化研究》，法律出版社2022年版；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3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专著《低空空域管理改革的法理研究》，法律出版社2019年版；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4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论文《个人信息保护的公共利益考量》，《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东方法学》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2022（3）；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5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论文《隐私、个人信息、数据三元分治的法理逻辑与优化路径》，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《法制与社会发展》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2022（2），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13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次，下载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4221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6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论文《行政公益诉讼制度优化的三个转向》，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《政法论丛》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2022（1），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9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次，下载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2433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7.论文《民航旅客黑名单正当程序制度研究》，《江苏社会科学》2022（4）；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ascii="楷体_GB2312" w:hAnsi="楷体" w:eastAsia="楷体_GB2312"/>
                <w:color w:val="000000"/>
                <w:sz w:val="24"/>
              </w:rPr>
              <w:t>8.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论文《公共利益:行政公益诉讼的价值目的及其规范构造》，《学术界》2022（7）；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ascii="楷体_GB2312" w:hAnsi="楷体" w:eastAsia="楷体_GB2312"/>
                <w:color w:val="000000"/>
                <w:sz w:val="24"/>
              </w:rPr>
              <w:t>9.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《民办教育分类管理改革的公益导向及法治保障》，《济南大学学报(社科版)》2022（4）；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0.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《国际航空碳排放体系构建的中国应对》，《中国政法大学学报》2022（2）；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ascii="楷体_GB2312" w:hAnsi="楷体" w:eastAsia="楷体_GB2312"/>
                <w:color w:val="000000"/>
                <w:sz w:val="24"/>
              </w:rPr>
              <w:t>11.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论文《突发公共卫生事件应对中政府公权的扩张及边界》，《学术交流》2021（11）；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ascii="楷体_GB2312" w:hAnsi="楷体" w:eastAsia="楷体_GB2312"/>
                <w:color w:val="000000"/>
                <w:sz w:val="24"/>
              </w:rPr>
              <w:t>12.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论文《公共利益：基于概念厘定的立法导向与制度优化》，《江西社会科学》2021（9），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20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次，下载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1386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3.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论文《同业监督法律制度建构：正当性、属性及其边界》，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《政治与法律》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2021（1），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6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次，下载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435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4.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论文《消费“欺诈行为”的司法认定及逻辑证成》，《学海》2021（1），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10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次，下载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2475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5.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论文《惩罚性赔偿责任的二元体系与规范再造》，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《比较法研究》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2020（6），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42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次，下载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2947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6.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论文《突发公共卫生事件应对权:合法性、正当性及法律边界》，《学术界》2020（11），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13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次，下载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1498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7.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论文《我国民航旅客黑名单的三元体系及其救济途径》，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《法学杂志》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2020（4），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次，下载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435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8.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论文《再论我国慈善组织公信力的法律重塑》，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《政法论丛》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2020（2），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30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次，下载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1829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9.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论文《公共利益观的当代法治意蕴及其实现路径》，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《政法论坛》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2020（2），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47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次，下载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1732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2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0.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论文《公共利益观的源流及时代要义》，《学海》2019（5），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次，下载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640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2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1.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论文《我国低空空域管理体制改革的历史变迁与未来取向》，《海南大学学报(人文社会科学版)》2019（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1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），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次，下载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637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ascii="楷体_GB2312" w:hAnsi="楷体" w:eastAsia="楷体_GB2312"/>
                <w:color w:val="000000"/>
                <w:sz w:val="24"/>
              </w:rPr>
              <w:t>22.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论文《通航战略背景下低空空域权法律属性研究》，《暨南学报(哲社版)》2019（3），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14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次，下载3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39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2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3.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论文《国家保护消费者权益的实现机制》，《求是学刊》201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8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（6），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26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次，下载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1217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；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 xml:space="preserve"> 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ascii="楷体_GB2312" w:hAnsi="楷体" w:eastAsia="楷体_GB2312"/>
                <w:color w:val="000000"/>
                <w:sz w:val="24"/>
              </w:rPr>
              <w:t>24.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论文《“历史性权利”的文本解读及实践考察》，《学术界》2018（1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2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）；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color w:val="000000"/>
                <w:sz w:val="24"/>
              </w:rPr>
              <w:t>25.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论文《公平视角下的欧盟航空碳排放税研究》，载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《东方法学》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2018（4），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14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次，下载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734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294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pacing w:line="312" w:lineRule="auto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2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022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年，研究成果《通用航空发展法治化路径研究》获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江苏省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第十七届哲学社会科学成果奖二等奖；</w:t>
            </w:r>
          </w:p>
          <w:p>
            <w:pPr>
              <w:tabs>
                <w:tab w:val="left" w:pos="4185"/>
              </w:tabs>
              <w:spacing w:line="312" w:lineRule="auto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2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2020年，研究成果《低空空域管理改革的法理研究》获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江苏省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第十六届哲学社会科学成果奖二等奖</w:t>
            </w:r>
          </w:p>
          <w:p>
            <w:pPr>
              <w:tabs>
                <w:tab w:val="left" w:pos="4185"/>
              </w:tabs>
              <w:spacing w:line="312" w:lineRule="auto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3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.2022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年，入选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江苏省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第六期“333工程”第三层次培养对象；</w:t>
            </w:r>
          </w:p>
          <w:p>
            <w:pPr>
              <w:tabs>
                <w:tab w:val="left" w:pos="4185"/>
              </w:tabs>
              <w:spacing w:line="312" w:lineRule="auto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ascii="楷体_GB2312" w:hAnsi="楷体" w:eastAsia="楷体_GB2312"/>
                <w:color w:val="000000"/>
                <w:sz w:val="24"/>
              </w:rPr>
              <w:t>4.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2019年，被评为“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江苏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社科优青”；</w:t>
            </w:r>
          </w:p>
          <w:p>
            <w:pPr>
              <w:tabs>
                <w:tab w:val="left" w:pos="4185"/>
              </w:tabs>
              <w:spacing w:line="312" w:lineRule="auto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ascii="楷体_GB2312" w:hAnsi="楷体" w:eastAsia="楷体_GB2312"/>
                <w:color w:val="000000"/>
                <w:sz w:val="24"/>
              </w:rPr>
              <w:t>5.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2020年，被评为“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中国法学会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研究会青年人才”；</w:t>
            </w:r>
          </w:p>
          <w:p>
            <w:pPr>
              <w:tabs>
                <w:tab w:val="left" w:pos="4185"/>
              </w:tabs>
              <w:spacing w:line="312" w:lineRule="auto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ascii="楷体_GB2312" w:hAnsi="楷体" w:eastAsia="楷体_GB2312"/>
                <w:color w:val="000000"/>
                <w:sz w:val="24"/>
              </w:rPr>
              <w:t>6.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2019年，入选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民航局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“民航科技重点领域创新团队”；</w:t>
            </w:r>
          </w:p>
          <w:p>
            <w:pPr>
              <w:tabs>
                <w:tab w:val="left" w:pos="4185"/>
              </w:tabs>
              <w:spacing w:line="312" w:lineRule="auto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ascii="楷体_GB2312" w:hAnsi="楷体" w:eastAsia="楷体_GB2312"/>
                <w:color w:val="000000"/>
                <w:sz w:val="24"/>
              </w:rPr>
              <w:t>7.2021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年，指导的南航法律援助中心被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中央宣传部、司法部、全国普法办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评为“2016-2020年全国普法工作先进单位”和2021“感动南航”年度人物；</w:t>
            </w:r>
          </w:p>
          <w:p>
            <w:pPr>
              <w:tabs>
                <w:tab w:val="left" w:pos="4185"/>
              </w:tabs>
              <w:spacing w:line="312" w:lineRule="auto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ascii="楷体_GB2312" w:hAnsi="楷体" w:eastAsia="楷体_GB2312"/>
                <w:color w:val="000000"/>
                <w:sz w:val="24"/>
              </w:rPr>
              <w:t>8.2020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年，指导的南航法律援助中心被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江苏省总工会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评为“江苏省总工会第一批‘三化’建设成效明显职工法律援助中心”；</w:t>
            </w:r>
          </w:p>
          <w:p>
            <w:pPr>
              <w:tabs>
                <w:tab w:val="left" w:pos="4185"/>
              </w:tabs>
              <w:spacing w:line="312" w:lineRule="auto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ascii="楷体_GB2312" w:hAnsi="楷体" w:eastAsia="楷体_GB2312"/>
                <w:color w:val="000000"/>
                <w:sz w:val="24"/>
              </w:rPr>
              <w:t>9.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2017年，被评为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江苏省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知识产权骨干人才；</w:t>
            </w:r>
          </w:p>
          <w:p>
            <w:pPr>
              <w:tabs>
                <w:tab w:val="left" w:pos="4185"/>
              </w:tabs>
              <w:spacing w:line="312" w:lineRule="auto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0.2020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年，研究成果《低空空域管理改革的法理研究》获江苏智库研究与决策咨询优秀成果三等奖；</w:t>
            </w:r>
          </w:p>
          <w:p>
            <w:pPr>
              <w:tabs>
                <w:tab w:val="left" w:pos="4185"/>
              </w:tabs>
              <w:spacing w:line="312" w:lineRule="auto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1.2022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年，入选南京航空航天大学“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百强创新团队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”；</w:t>
            </w:r>
          </w:p>
          <w:p>
            <w:pPr>
              <w:tabs>
                <w:tab w:val="left" w:pos="4185"/>
              </w:tabs>
              <w:spacing w:line="312" w:lineRule="auto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ascii="楷体_GB2312" w:hAnsi="楷体" w:eastAsia="楷体_GB2312"/>
                <w:color w:val="000000"/>
                <w:sz w:val="24"/>
              </w:rPr>
              <w:t>12.2022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年，入选南京航空航天大学“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长空学者”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；</w:t>
            </w:r>
          </w:p>
          <w:p>
            <w:pPr>
              <w:tabs>
                <w:tab w:val="left" w:pos="4185"/>
              </w:tabs>
              <w:spacing w:line="312" w:lineRule="auto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3.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2020年，研究成果《通用航空发展路径法治化研究》获南京航空航天大学第八届哲社成果一等奖；</w:t>
            </w:r>
          </w:p>
          <w:p>
            <w:pPr>
              <w:tabs>
                <w:tab w:val="left" w:pos="4185"/>
              </w:tabs>
              <w:spacing w:line="312" w:lineRule="auto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4.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2017年，被评为南京航空航天大学“年度人物”；</w:t>
            </w:r>
          </w:p>
          <w:p>
            <w:pPr>
              <w:tabs>
                <w:tab w:val="left" w:pos="4185"/>
              </w:tabs>
              <w:spacing w:line="312" w:lineRule="auto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ascii="楷体_GB2312" w:hAnsi="楷体" w:eastAsia="楷体_GB2312"/>
                <w:color w:val="000000"/>
                <w:sz w:val="24"/>
              </w:rPr>
              <w:t>15.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2017年，被评为南京航空航天大学“2014-2016年度优秀党务工作者”；</w:t>
            </w:r>
          </w:p>
          <w:p>
            <w:pPr>
              <w:tabs>
                <w:tab w:val="left" w:pos="4185"/>
              </w:tabs>
              <w:spacing w:line="312" w:lineRule="auto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ascii="楷体_GB2312" w:hAnsi="楷体" w:eastAsia="楷体_GB2312"/>
                <w:color w:val="000000"/>
                <w:sz w:val="24"/>
              </w:rPr>
              <w:t>16.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2015年，被评为南京航空航天大学“最佳学生实践导师”；</w:t>
            </w:r>
          </w:p>
          <w:p>
            <w:pPr>
              <w:tabs>
                <w:tab w:val="left" w:pos="4185"/>
              </w:tabs>
              <w:spacing w:line="312" w:lineRule="auto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7.2020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年，被评为南京航空航天大学科研管理先进个人</w:t>
            </w:r>
          </w:p>
          <w:p>
            <w:pPr>
              <w:tabs>
                <w:tab w:val="left" w:pos="4185"/>
              </w:tabs>
              <w:spacing w:line="312" w:lineRule="auto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ascii="楷体_GB2312" w:hAnsi="楷体" w:eastAsia="楷体_GB2312"/>
                <w:color w:val="000000"/>
                <w:sz w:val="24"/>
              </w:rPr>
              <w:t>18.2022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年，被评为南京航空航天大学教学创新奖；</w:t>
            </w:r>
          </w:p>
          <w:p>
            <w:pPr>
              <w:tabs>
                <w:tab w:val="left" w:pos="4185"/>
              </w:tabs>
              <w:spacing w:line="312" w:lineRule="auto"/>
              <w:ind w:firstLine="480" w:firstLineChars="200"/>
              <w:jc w:val="left"/>
              <w:rPr>
                <w:rFonts w:ascii="楷体_GB2312" w:hAnsi="楷体" w:eastAsia="楷体_GB2312"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color w:val="000000"/>
                <w:sz w:val="24"/>
              </w:rPr>
              <w:t>9.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2015年，研究成果《公共利益：界定、实现及规制》》获南京航空航天大学第六届哲社成果三等奖；</w:t>
            </w:r>
          </w:p>
          <w:p>
            <w:pPr>
              <w:tabs>
                <w:tab w:val="left" w:pos="4185"/>
              </w:tabs>
              <w:spacing w:line="312" w:lineRule="auto"/>
              <w:ind w:firstLine="480" w:firstLineChars="200"/>
              <w:jc w:val="left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ascii="楷体_GB2312" w:hAnsi="楷体" w:eastAsia="楷体_GB2312"/>
                <w:color w:val="000000"/>
                <w:sz w:val="24"/>
              </w:rPr>
              <w:t>20.</w:t>
            </w:r>
            <w:r>
              <w:rPr>
                <w:rFonts w:hint="eastAsia" w:ascii="楷体_GB2312" w:hAnsi="楷体" w:eastAsia="楷体_GB2312"/>
                <w:color w:val="000000"/>
                <w:sz w:val="24"/>
              </w:rPr>
              <w:t>2015年，荣获南京航空航天大学学生工作法律咨询特别贡献奖。</w:t>
            </w: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240D7E"/>
    <w:rsid w:val="003363DF"/>
    <w:rsid w:val="004D7F74"/>
    <w:rsid w:val="0052358C"/>
    <w:rsid w:val="00617918"/>
    <w:rsid w:val="00DA11AB"/>
    <w:rsid w:val="00FA3464"/>
    <w:rsid w:val="00FB06D9"/>
    <w:rsid w:val="1EBD9178"/>
    <w:rsid w:val="26DE5A2B"/>
    <w:rsid w:val="2CEFB339"/>
    <w:rsid w:val="2EFBBC48"/>
    <w:rsid w:val="36013374"/>
    <w:rsid w:val="3B9D0C2F"/>
    <w:rsid w:val="3BBF1B45"/>
    <w:rsid w:val="3DFF8C80"/>
    <w:rsid w:val="3FAC72FC"/>
    <w:rsid w:val="3FDF6C0E"/>
    <w:rsid w:val="3FE95ABC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F9B4CF3"/>
    <w:rsid w:val="6FAF0381"/>
    <w:rsid w:val="6FFF2EC6"/>
    <w:rsid w:val="7A8FFAC6"/>
    <w:rsid w:val="7AFB59A5"/>
    <w:rsid w:val="7BDFCBFF"/>
    <w:rsid w:val="7CFECE28"/>
    <w:rsid w:val="7CFFEED9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DBF247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2F91456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5971</Words>
  <Characters>6598</Characters>
  <Lines>66</Lines>
  <Paragraphs>18</Paragraphs>
  <TotalTime>9</TotalTime>
  <ScaleCrop>false</ScaleCrop>
  <LinksUpToDate>false</LinksUpToDate>
  <CharactersWithSpaces>6681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2023-02-10T06:02:00Z</dcterms:created>
  <dc:creator>fxhuser</dc:creator>
  <cp:lastModifiedBy>执牛耳</cp:lastModifiedBy>
  <cp:lastPrinted>2023-02-10T04:06:00Z</cp:lastPrinted>
  <dcterms:modified xsi:type="dcterms:W3CDTF">2023-04-27T08:49:02Z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E1199A29D9884B3EB29B4C56A722CB6D_12</vt:lpwstr>
  </property>
</Properties>
</file>