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</w:p>
    <w:p>
      <w:pPr>
        <w:jc w:val="center"/>
        <w:rPr>
          <w:rFonts w:asci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pict>
          <v:shape id="_x0000_i1025" o:spt="75" type="#_x0000_t75" style="height:112.8pt;width:116.4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z w:val="32"/>
          <w:szCs w:val="32"/>
        </w:rPr>
        <w:t>姓</w:t>
      </w: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hint="eastAsia" w:eastAsia="仿宋_GB2312" w:cs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宋</w:t>
      </w:r>
      <w:r>
        <w:rPr>
          <w:rFonts w:ascii="宋体" w:hAnsi="宋体" w:cs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阳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z w:val="32"/>
          <w:szCs w:val="32"/>
        </w:rPr>
        <w:t>工作单位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河北大学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z w:val="32"/>
          <w:szCs w:val="32"/>
        </w:rPr>
        <w:t>推荐单位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Hans"/>
        </w:rPr>
        <w:t>河北省法学会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u w:val="single"/>
        </w:rPr>
      </w:pPr>
    </w:p>
    <w:p>
      <w:pPr>
        <w:snapToGrid w:val="0"/>
        <w:rPr>
          <w:rFonts w:eastAsia="仿宋_GB2312"/>
          <w:b/>
          <w:bCs/>
          <w:u w:val="single"/>
        </w:rPr>
      </w:pPr>
    </w:p>
    <w:p>
      <w:pPr>
        <w:snapToGrid w:val="0"/>
        <w:rPr>
          <w:rFonts w:eastAsia="仿宋_GB2312"/>
          <w:b/>
          <w:bCs/>
          <w:u w:val="single"/>
        </w:rPr>
      </w:pPr>
    </w:p>
    <w:p>
      <w:pPr>
        <w:snapToGrid w:val="0"/>
        <w:rPr>
          <w:rFonts w:eastAsia="仿宋_GB2312"/>
          <w:b/>
          <w:bCs/>
          <w:u w:val="single"/>
        </w:rPr>
      </w:pPr>
    </w:p>
    <w:p>
      <w:pPr>
        <w:snapToGrid w:val="0"/>
        <w:rPr>
          <w:rFonts w:eastAsia="仿宋_GB2312"/>
          <w:b/>
          <w:bCs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 w:cs="宋体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u w:val="single"/>
        </w:rPr>
      </w:pPr>
      <w:r>
        <w:rPr>
          <w:rFonts w:ascii="宋体" w:hAnsi="Arial Narrow" w:cs="宋体"/>
          <w:sz w:val="32"/>
          <w:szCs w:val="32"/>
        </w:rPr>
        <w:t>2022</w:t>
      </w:r>
      <w:r>
        <w:rPr>
          <w:rFonts w:hint="eastAsia" w:ascii="宋体" w:hAnsi="Arial Narrow" w:cs="宋体"/>
          <w:sz w:val="32"/>
          <w:szCs w:val="32"/>
        </w:rPr>
        <w:t>年</w:t>
      </w:r>
      <w:r>
        <w:rPr>
          <w:rFonts w:ascii="宋体" w:hAnsi="Arial Narrow" w:cs="宋体"/>
          <w:sz w:val="32"/>
          <w:szCs w:val="32"/>
        </w:rPr>
        <w:t>12</w:t>
      </w:r>
      <w:r>
        <w:rPr>
          <w:rFonts w:hint="eastAsia" w:ascii="宋体" w:hAnsi="Arial Narrow" w:cs="宋体"/>
          <w:sz w:val="32"/>
          <w:szCs w:val="32"/>
        </w:rPr>
        <w:t>月印制</w:t>
      </w:r>
    </w:p>
    <w:p>
      <w:pPr>
        <w:snapToGrid w:val="0"/>
        <w:rPr>
          <w:rFonts w:eastAsia="仿宋_GB2312"/>
        </w:rPr>
      </w:pPr>
    </w:p>
    <w:p>
      <w:pPr>
        <w:spacing w:line="440" w:lineRule="exact"/>
        <w:jc w:val="center"/>
        <w:rPr>
          <w:rFonts w:ascii="Arial Narrow" w:hAnsi="Arial Narrow" w:cs="Arial Narrow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二、推荐单位需填写推荐评选委员会投票情况、推荐意见（每人</w:t>
      </w:r>
      <w:r>
        <w:rPr>
          <w:rFonts w:ascii="仿宋" w:hAnsi="仿宋" w:eastAsia="仿宋" w:cs="仿宋"/>
          <w:sz w:val="28"/>
          <w:szCs w:val="28"/>
        </w:rPr>
        <w:t>500</w:t>
      </w:r>
      <w:r>
        <w:rPr>
          <w:rFonts w:hint="eastAsia" w:ascii="仿宋" w:hAnsi="仿宋" w:eastAsia="仿宋" w:cs="仿宋"/>
          <w:sz w:val="28"/>
          <w:szCs w:val="28"/>
        </w:rPr>
        <w:t>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四、请各推荐单位于</w:t>
      </w:r>
      <w:r>
        <w:rPr>
          <w:rFonts w:ascii="仿宋" w:hAnsi="仿宋" w:eastAsia="仿宋" w:cs="仿宋"/>
          <w:sz w:val="28"/>
          <w:szCs w:val="28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本表电子版发至指定邮箱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。纸质版以</w:t>
      </w:r>
      <w:r>
        <w:rPr>
          <w:rFonts w:ascii="仿宋" w:hAnsi="仿宋" w:eastAsia="仿宋" w:cs="仿宋"/>
          <w:sz w:val="28"/>
          <w:szCs w:val="28"/>
        </w:rPr>
        <w:t>A4</w:t>
      </w:r>
      <w:r>
        <w:rPr>
          <w:rFonts w:hint="eastAsia" w:ascii="仿宋" w:hAnsi="仿宋" w:eastAsia="仿宋" w:cs="仿宋"/>
          <w:sz w:val="28"/>
          <w:szCs w:val="28"/>
        </w:rPr>
        <w:t>纸打印一式四份，连同推荐评选情况报告、推荐候选人身份证复印件、推荐候选人代表性学术专著</w:t>
      </w:r>
      <w:r>
        <w:rPr>
          <w:rFonts w:ascii="仿宋" w:hAnsi="仿宋" w:eastAsia="仿宋" w:cs="仿宋"/>
          <w:sz w:val="28"/>
          <w:szCs w:val="28"/>
        </w:rPr>
        <w:t>1-2</w:t>
      </w:r>
      <w:r>
        <w:rPr>
          <w:rFonts w:hint="eastAsia" w:ascii="仿宋" w:hAnsi="仿宋" w:eastAsia="仿宋" w:cs="仿宋"/>
          <w:sz w:val="28"/>
          <w:szCs w:val="28"/>
        </w:rPr>
        <w:t>部（独著）、学术论文</w:t>
      </w:r>
      <w:r>
        <w:rPr>
          <w:rFonts w:ascii="仿宋" w:hAnsi="仿宋" w:eastAsia="仿宋" w:cs="仿宋"/>
          <w:sz w:val="28"/>
          <w:szCs w:val="28"/>
        </w:rPr>
        <w:t>3-5</w:t>
      </w:r>
      <w:r>
        <w:rPr>
          <w:rFonts w:hint="eastAsia" w:ascii="仿宋" w:hAnsi="仿宋" w:eastAsia="仿宋" w:cs="仿宋"/>
          <w:sz w:val="28"/>
          <w:szCs w:val="28"/>
        </w:rPr>
        <w:t>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系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人：魏丽莎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于晓航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010-66123109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</w:rPr>
        <w:t>北京市海淀区皂君庙</w:t>
      </w:r>
      <w:r>
        <w:rPr>
          <w:rFonts w:ascii="仿宋" w:hAnsi="仿宋" w:eastAsia="仿宋" w:cs="仿宋"/>
          <w:color w:val="000000"/>
          <w:spacing w:val="-6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</w:rPr>
        <w:t>号中国法学会研究部</w:t>
      </w:r>
      <w:r>
        <w:rPr>
          <w:rFonts w:ascii="仿宋" w:hAnsi="仿宋" w:eastAsia="仿宋" w:cs="仿宋"/>
          <w:color w:val="000000"/>
          <w:spacing w:val="-6"/>
          <w:sz w:val="28"/>
          <w:szCs w:val="28"/>
        </w:rPr>
        <w:t>1334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</w:rPr>
        <w:t>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邮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编：</w:t>
      </w:r>
      <w:r>
        <w:rPr>
          <w:rFonts w:ascii="仿宋" w:hAnsi="仿宋" w:eastAsia="仿宋" w:cs="仿宋"/>
          <w:color w:val="000000"/>
          <w:sz w:val="28"/>
          <w:szCs w:val="28"/>
        </w:rPr>
        <w:t>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电子邮箱：</w:t>
      </w:r>
      <w:r>
        <w:rPr>
          <w:rFonts w:ascii="仿宋" w:hAnsi="仿宋" w:eastAsia="仿宋" w:cs="仿宋"/>
          <w:color w:val="000000"/>
          <w:sz w:val="28"/>
          <w:szCs w:val="28"/>
        </w:rPr>
        <w:t>qnfxj2022@163.com</w:t>
      </w:r>
    </w:p>
    <w:p>
      <w:pPr>
        <w:rPr>
          <w:rFonts w:ascii="宋体"/>
          <w:b/>
          <w:bCs/>
          <w:color w:val="000000"/>
          <w:sz w:val="24"/>
          <w:szCs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宋阳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pict>
                <v:shape id="_x0000_i1026" o:spt="75" type="#_x0000_t75" style="height:124.8pt;width:83.4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198003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民建会员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482" w:firstLineChars="20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系主任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河北大学法学院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河北省保定市七一东路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2666</w:t>
            </w: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  <w:t>《国际商法与国内法关系问题研究》，法律出版社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2016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年版，独著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万字，被知网引用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《国际商事惯例的理论与实践研究》，人民出版社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2021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年版，独著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万字，被知网引用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  <w:t>《论交易习惯的司法适用及其限制》，《比较法研究》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2017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年第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期，独著，被知网引用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35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《论国际商事惯例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习惯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中的主观要素》，《环球法律评论》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2019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年第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期，独著，被知网引用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《“一带一路”商事仲裁中国际商事惯例适用研究》，《法商研究》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2020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年第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期，独著，被知网引用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《论国际商事惯例识别方法的构建》，《法律科学》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2020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年第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期，独著，被知网引用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??_GB2312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《国际投资仲裁准据法的平衡适用论》，《现代法学》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2022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年第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期，独著，被知网引用</w:t>
            </w:r>
            <w:r>
              <w:rPr>
                <w:rFonts w:ascii="??_GB2312" w:hAnsi="楷体" w:cs="??_GB2312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楷体" w:cs="宋体"/>
                <w:b/>
                <w:bCs/>
                <w:color w:val="000000"/>
                <w:sz w:val="24"/>
                <w:szCs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??_GB2312" w:hAnsi="楷体"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kern w:val="0"/>
                <w:sz w:val="30"/>
                <w:szCs w:val="30"/>
              </w:rPr>
              <w:t>获得奖项和表彰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  <w:t>2020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年《开放新视野下的商事惯例》一书获得第</w:t>
            </w:r>
            <w:r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  <w:t>17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届河北省优秀社科成果奖三等奖。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       2022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年《国际商事惯例的理论与实践研究》一书获得第</w:t>
            </w:r>
            <w:r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  <w:t>18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届河北省优秀社科成果奖二等奖。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       2021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年《国际法的系统论思维模式》一文获得浙江省国际经济法学会一等奖。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xNWNjNDYyYTNmOTgxMGY2OWQ2MmJlMDMyM2M5ZmIifQ=="/>
  </w:docVars>
  <w:rsids>
    <w:rsidRoot w:val="AFFF087D"/>
    <w:rsid w:val="0021135C"/>
    <w:rsid w:val="002114A8"/>
    <w:rsid w:val="002763AF"/>
    <w:rsid w:val="00424EDA"/>
    <w:rsid w:val="00426FA8"/>
    <w:rsid w:val="005036A6"/>
    <w:rsid w:val="0052358C"/>
    <w:rsid w:val="005F7169"/>
    <w:rsid w:val="006C5C00"/>
    <w:rsid w:val="006E14B7"/>
    <w:rsid w:val="007F2EB1"/>
    <w:rsid w:val="007F2F42"/>
    <w:rsid w:val="00830828"/>
    <w:rsid w:val="0087358D"/>
    <w:rsid w:val="0097677C"/>
    <w:rsid w:val="00B11928"/>
    <w:rsid w:val="00BB36D3"/>
    <w:rsid w:val="00C07C68"/>
    <w:rsid w:val="00C15D8F"/>
    <w:rsid w:val="00C4180A"/>
    <w:rsid w:val="00C70CAE"/>
    <w:rsid w:val="00DE23C2"/>
    <w:rsid w:val="00DE7645"/>
    <w:rsid w:val="00DF2B84"/>
    <w:rsid w:val="00E112A0"/>
    <w:rsid w:val="00E5030D"/>
    <w:rsid w:val="00E95C78"/>
    <w:rsid w:val="00F43A55"/>
    <w:rsid w:val="00FB06D9"/>
    <w:rsid w:val="0D0526D4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3FFBF8E7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DFAF3D2E"/>
    <w:rsid w:val="ED661AE8"/>
    <w:rsid w:val="EDFF9236"/>
    <w:rsid w:val="EEB54924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6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Heading 4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7">
    <w:name w:val="Footer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Organization</Company>
  <Pages>9</Pages>
  <Words>3182</Words>
  <Characters>3347</Characters>
  <Lines>0</Lines>
  <Paragraphs>0</Paragraphs>
  <TotalTime>173</TotalTime>
  <ScaleCrop>false</ScaleCrop>
  <LinksUpToDate>false</LinksUpToDate>
  <CharactersWithSpaces>3561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2023-02-26T14:12:00Z</dcterms:created>
  <dc:creator>fxhuser</dc:creator>
  <cp:lastModifiedBy>执牛耳</cp:lastModifiedBy>
  <cp:lastPrinted>2022-12-28T08:41:00Z</cp:lastPrinted>
  <dcterms:modified xsi:type="dcterms:W3CDTF">2023-04-27T06:49:56Z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C237D4D644E3FD317AEF446420A1005F_42</vt:lpwstr>
  </property>
</Properties>
</file>