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赵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鹏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中国政法大学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>中国政法大学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赵鹏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ge">
                    <wp:posOffset>-78105</wp:posOffset>
                  </wp:positionV>
                  <wp:extent cx="1136650" cy="1464945"/>
                  <wp:effectExtent l="0" t="0" r="6350" b="0"/>
                  <wp:wrapNone/>
                  <wp:docPr id="2" name="图片 1" descr="穿西装戴眼镜的男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穿西装戴眼镜的男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年2月2</w:t>
            </w:r>
            <w:r>
              <w:rPr>
                <w:rFonts w:ascii="宋体" w:hAnsi="宋体"/>
                <w:b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中国政法大学法治政府研究院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北京市海淀区西土城路2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Theme="minorEastAsia" w:hAnsiTheme="minorEastAsia" w:eastAsiaTheme="minorEastAsia"/>
                <w:b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专著：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《风险社会的行政法回应：以健康环境风险规制为中心》（中国政法大学出版社，独著，引用1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00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《中国法治政府发展报告（2021）》（社会科学文献出版社，主编，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41.3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论文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《惩罚性赔偿的行政法反思》（《法学研究》2019年第1期，独著，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万字，引用1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16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《生物医学研究伦理规制的法治化》（《中国法学》2021年第6期，独著，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2.8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万字，引用8次）；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《私人审查的界限——论网络交易平台对用户内容的行政责任》（《清华法学》2016年第6期，独著，2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万字，引用1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77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《疫情防控中的权力与法律》(《法学》2020年第3期，独著，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万字，引用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88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次)；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《科技治理“伦理化”的法律意涵》（《中外法学》2022年第5期，独著，3万字，新近发表，尚无引用数据）；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《风险评估中的政策、偏好及其法律规制》（《中外法学》2014年第1期，独著，3万字）；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《超越平台责任：网络食品交易规制模式之反思》（《华东政法大学学报》2017年第1期，独著，2万字）；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《平台、信息和个体：共享经济的特征及其法律意涵》（《环球法律评论》2018年第4期，独著，2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《政府对科技风险的预防职责及决策规范》（《当代法学》2014年第6期，独著，2万字）；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《搜索引擎对信息传播的影响及其法律规制》（《比较法研究 》2018年第4期，独著，2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.6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《知识与合法性：风险社会的行政法治原理》（《行政法学研究》2011年第4期，独著，1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.8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《科技治理的伦理之维及其法治化路径》（《学术月刊》2022年第8期，第一作者，2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万字)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 xml:space="preserve"> 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《平台公正：互联网平台法律规制的基本原则》（《人民论坛.学术前沿》2021年第11期（上），独著，1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《法律人工智能技术的发展和法学教育的回应》（《中国高等教育》2019年第3期，独著，1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《数字技术的广泛应用与法律体系的变革》（《中国科技论坛》2018年第11期，独著，1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《食品安全标准：从双重目标回归安全保障》（《北京行政学院学报》2012年第6期，独著，1万字）；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《论行政垄断的法律控制》（《价格理论与实践》2011年第10期，独著，0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.8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《风险规制：发展语境下的中国式困境及其解决》（《浙江学刊》2011年第3期，独著，1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.6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《我国风险规制法律制度的现状、问题与完善》（《行政法学研究》2010年第4期，独著，1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《行政许可的演化与异化》（《北京行政学院学报》2008年4期，独著，1万字）；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入选中宣部宣传思想文化青年英才（2</w:t>
            </w:r>
            <w:r>
              <w:rPr>
                <w:sz w:val="24"/>
              </w:rPr>
              <w:t>021</w:t>
            </w:r>
            <w:r>
              <w:rPr>
                <w:rFonts w:hint="eastAsia"/>
                <w:sz w:val="24"/>
              </w:rPr>
              <w:t>年，国家级青年人才项目）；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《法治政府蓝皮书：中国法治政府评估报告（2</w:t>
            </w:r>
            <w:r>
              <w:rPr>
                <w:sz w:val="24"/>
              </w:rPr>
              <w:t>016</w:t>
            </w:r>
            <w:r>
              <w:rPr>
                <w:rFonts w:hint="eastAsia"/>
                <w:sz w:val="24"/>
              </w:rPr>
              <w:t>）》获第八届高等学校科学研究优秀成果奖（人文社会科学）二等奖（2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</w:rPr>
              <w:t>年，集体作品，署名第四）；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3.北京高校第八届青年教师教学基本功比赛二等奖、最佳演示奖（2013年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颁奖单位</w:t>
            </w:r>
            <w:r>
              <w:rPr>
                <w:rFonts w:hint="eastAsia"/>
                <w:sz w:val="24"/>
              </w:rPr>
              <w:t>为</w:t>
            </w:r>
            <w:r>
              <w:rPr>
                <w:sz w:val="24"/>
              </w:rPr>
              <w:t>中共北京市教育工作委员会</w:t>
            </w:r>
            <w:r>
              <w:rPr>
                <w:rFonts w:hint="eastAsia"/>
                <w:sz w:val="24"/>
              </w:rPr>
              <w:t>，省部级）</w:t>
            </w:r>
            <w:r>
              <w:rPr>
                <w:sz w:val="24"/>
              </w:rPr>
              <w:t>；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中国政法大学第六届“最受本科生欢迎的十位老师”（2015年，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级）；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5.中国政法大学优秀博士学位论文（2009年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颁奖单位</w:t>
            </w:r>
            <w:r>
              <w:rPr>
                <w:rFonts w:hint="eastAsia"/>
                <w:sz w:val="24"/>
              </w:rPr>
              <w:t>为</w:t>
            </w:r>
            <w:r>
              <w:rPr>
                <w:sz w:val="24"/>
              </w:rPr>
              <w:t>中国政法大学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级）；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.中国法学会行政法学研究会年会优秀论文二等奖（2010年，颁奖单位</w:t>
            </w:r>
            <w:r>
              <w:rPr>
                <w:rFonts w:hint="eastAsia"/>
                <w:sz w:val="24"/>
              </w:rPr>
              <w:t>为</w:t>
            </w:r>
            <w:r>
              <w:rPr>
                <w:sz w:val="24"/>
              </w:rPr>
              <w:t>中国法学会</w:t>
            </w:r>
            <w:r>
              <w:rPr>
                <w:rFonts w:hint="eastAsia"/>
                <w:sz w:val="24"/>
              </w:rPr>
              <w:t>行政法学研究会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442EA"/>
    <w:rsid w:val="0005202D"/>
    <w:rsid w:val="000A741B"/>
    <w:rsid w:val="000A78A2"/>
    <w:rsid w:val="000E1A42"/>
    <w:rsid w:val="00104A51"/>
    <w:rsid w:val="0011443D"/>
    <w:rsid w:val="00161AAB"/>
    <w:rsid w:val="001C0F3B"/>
    <w:rsid w:val="001D7BA7"/>
    <w:rsid w:val="00230485"/>
    <w:rsid w:val="00296CFA"/>
    <w:rsid w:val="002A0A0E"/>
    <w:rsid w:val="002A2428"/>
    <w:rsid w:val="002A351C"/>
    <w:rsid w:val="002A3C99"/>
    <w:rsid w:val="002A6DB6"/>
    <w:rsid w:val="002E27DE"/>
    <w:rsid w:val="00313E9A"/>
    <w:rsid w:val="00350982"/>
    <w:rsid w:val="00351454"/>
    <w:rsid w:val="0037058C"/>
    <w:rsid w:val="0039089D"/>
    <w:rsid w:val="003E3466"/>
    <w:rsid w:val="00431E26"/>
    <w:rsid w:val="00467E14"/>
    <w:rsid w:val="00483E1B"/>
    <w:rsid w:val="004D2145"/>
    <w:rsid w:val="004F407E"/>
    <w:rsid w:val="0052358C"/>
    <w:rsid w:val="00542958"/>
    <w:rsid w:val="005A404D"/>
    <w:rsid w:val="005C3888"/>
    <w:rsid w:val="006116A5"/>
    <w:rsid w:val="00692610"/>
    <w:rsid w:val="006D08BE"/>
    <w:rsid w:val="00721047"/>
    <w:rsid w:val="007D55F4"/>
    <w:rsid w:val="007D77B0"/>
    <w:rsid w:val="00856EEF"/>
    <w:rsid w:val="0087458A"/>
    <w:rsid w:val="008A6F2F"/>
    <w:rsid w:val="008A7827"/>
    <w:rsid w:val="008C0A01"/>
    <w:rsid w:val="008E2C73"/>
    <w:rsid w:val="008E33F3"/>
    <w:rsid w:val="00940397"/>
    <w:rsid w:val="00953346"/>
    <w:rsid w:val="00994A91"/>
    <w:rsid w:val="009F0250"/>
    <w:rsid w:val="00A02F08"/>
    <w:rsid w:val="00A3002D"/>
    <w:rsid w:val="00AE6383"/>
    <w:rsid w:val="00AF6DD9"/>
    <w:rsid w:val="00B30AF7"/>
    <w:rsid w:val="00B94A77"/>
    <w:rsid w:val="00C20C50"/>
    <w:rsid w:val="00C4082B"/>
    <w:rsid w:val="00C86587"/>
    <w:rsid w:val="00C973A1"/>
    <w:rsid w:val="00CC408D"/>
    <w:rsid w:val="00CF1EC6"/>
    <w:rsid w:val="00CF4D57"/>
    <w:rsid w:val="00D14F93"/>
    <w:rsid w:val="00D17619"/>
    <w:rsid w:val="00D26189"/>
    <w:rsid w:val="00D50899"/>
    <w:rsid w:val="00D9696F"/>
    <w:rsid w:val="00DC556B"/>
    <w:rsid w:val="00DD5DF8"/>
    <w:rsid w:val="00E352A4"/>
    <w:rsid w:val="00E904F5"/>
    <w:rsid w:val="00EA6DA8"/>
    <w:rsid w:val="00EC1BAD"/>
    <w:rsid w:val="00ED09F9"/>
    <w:rsid w:val="00F06116"/>
    <w:rsid w:val="00F802B9"/>
    <w:rsid w:val="00FB06D9"/>
    <w:rsid w:val="18EB1535"/>
    <w:rsid w:val="1E1D0F89"/>
    <w:rsid w:val="1EBD9178"/>
    <w:rsid w:val="23213BEA"/>
    <w:rsid w:val="2CEFB339"/>
    <w:rsid w:val="2EFBBC48"/>
    <w:rsid w:val="2FD76030"/>
    <w:rsid w:val="3B9D0C2F"/>
    <w:rsid w:val="3BBF1B45"/>
    <w:rsid w:val="3CC27C99"/>
    <w:rsid w:val="3DFF8C80"/>
    <w:rsid w:val="3FAC72FC"/>
    <w:rsid w:val="3FDF6C0E"/>
    <w:rsid w:val="3FE95ABC"/>
    <w:rsid w:val="53BA0BC4"/>
    <w:rsid w:val="56EEFD7E"/>
    <w:rsid w:val="57B74E1B"/>
    <w:rsid w:val="584437A4"/>
    <w:rsid w:val="591FD8F5"/>
    <w:rsid w:val="5AAC40BB"/>
    <w:rsid w:val="5DD32290"/>
    <w:rsid w:val="5DF46E1D"/>
    <w:rsid w:val="5DFEE7D4"/>
    <w:rsid w:val="5F3743E3"/>
    <w:rsid w:val="5FBC2178"/>
    <w:rsid w:val="69160C0C"/>
    <w:rsid w:val="6F9B4CF3"/>
    <w:rsid w:val="6FAF0381"/>
    <w:rsid w:val="6FFF2EC6"/>
    <w:rsid w:val="7A8FFAC6"/>
    <w:rsid w:val="7AFB59A5"/>
    <w:rsid w:val="7BDFCBFF"/>
    <w:rsid w:val="7C297292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B75B60A"/>
    <w:rsid w:val="ED3B9CE4"/>
    <w:rsid w:val="ED661AE8"/>
    <w:rsid w:val="EDFF9236"/>
    <w:rsid w:val="EEFDCF1B"/>
    <w:rsid w:val="EF358C7A"/>
    <w:rsid w:val="EFBFEC5E"/>
    <w:rsid w:val="EFEAB2E6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4704</Words>
  <Characters>5231</Characters>
  <Lines>57</Lines>
  <Paragraphs>16</Paragraphs>
  <TotalTime>20</TotalTime>
  <ScaleCrop>false</ScaleCrop>
  <LinksUpToDate>false</LinksUpToDate>
  <CharactersWithSpaces>5353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2022-12-29T03:44:00Z</dcterms:created>
  <dc:creator>fxhuser</dc:creator>
  <cp:lastModifiedBy>执牛耳</cp:lastModifiedBy>
  <cp:lastPrinted>2023-03-14T08:13:00Z</cp:lastPrinted>
  <dcterms:modified xsi:type="dcterms:W3CDTF">2023-04-27T08:29:21Z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3EDB10749B3849A2BE3A01E6D14B3D0B</vt:lpwstr>
  </property>
</Properties>
</file>