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05" w:rsidRDefault="00DE2705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DE2705" w:rsidRDefault="00113246">
      <w:pPr>
        <w:spacing w:line="700" w:lineRule="exact"/>
        <w:jc w:val="center"/>
        <w:rPr>
          <w:rFonts w:ascii="方正小标宋简体" w:eastAsia="方正小标宋简体" w:hAnsi="Times New Roman"/>
          <w:spacing w:val="-11"/>
          <w:sz w:val="44"/>
          <w:szCs w:val="44"/>
        </w:rPr>
      </w:pPr>
      <w:r>
        <w:rPr>
          <w:rFonts w:ascii="方正小标宋简体" w:eastAsia="方正小标宋简体" w:hAnsi="Times New Roman" w:hint="eastAsia"/>
          <w:spacing w:val="-11"/>
          <w:sz w:val="44"/>
          <w:szCs w:val="44"/>
        </w:rPr>
        <w:t>苏洵苏轼苏辙与中华优秀传统法治文化高峰论坛</w:t>
      </w:r>
    </w:p>
    <w:p w:rsidR="00DE2705" w:rsidRDefault="00113246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征文启事</w:t>
      </w:r>
    </w:p>
    <w:p w:rsidR="00DE2705" w:rsidRDefault="00DE2705">
      <w:pPr>
        <w:widowControl/>
        <w:ind w:firstLineChars="200" w:firstLine="640"/>
        <w:jc w:val="left"/>
        <w:rPr>
          <w:rFonts w:ascii="方正小标宋简体" w:eastAsia="方正小标宋简体" w:hAnsi="Times New Roman"/>
          <w:sz w:val="32"/>
          <w:szCs w:val="32"/>
        </w:rPr>
      </w:pPr>
    </w:p>
    <w:p w:rsidR="00DE2705" w:rsidRDefault="00113246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苏洵、苏轼、苏辙，合称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三苏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，为北宋时期著名文学家，素以散文诗词闻名中外，但其法治</w:t>
      </w:r>
      <w:r>
        <w:rPr>
          <w:rFonts w:ascii="Times New Roman" w:eastAsia="仿宋_GB2312" w:hAnsi="Times New Roman" w:hint="eastAsia"/>
          <w:sz w:val="32"/>
          <w:szCs w:val="32"/>
        </w:rPr>
        <w:t>理念</w:t>
      </w:r>
      <w:r>
        <w:rPr>
          <w:rFonts w:ascii="Times New Roman" w:eastAsia="仿宋_GB2312" w:hAnsi="Times New Roman"/>
          <w:sz w:val="32"/>
          <w:szCs w:val="32"/>
        </w:rPr>
        <w:t>却鲜为人知。为</w:t>
      </w:r>
      <w:r>
        <w:rPr>
          <w:rFonts w:ascii="Times New Roman" w:eastAsia="仿宋_GB2312" w:hAnsi="Times New Roman" w:hint="eastAsia"/>
          <w:sz w:val="32"/>
          <w:szCs w:val="32"/>
        </w:rPr>
        <w:t>挖掘整理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三苏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法治</w:t>
      </w:r>
      <w:r>
        <w:rPr>
          <w:rFonts w:ascii="Times New Roman" w:eastAsia="仿宋_GB2312" w:hAnsi="Times New Roman"/>
          <w:sz w:val="32"/>
          <w:szCs w:val="32"/>
        </w:rPr>
        <w:t>文化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坚定文化自信、传承弘扬中华优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秀传统文化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，</w:t>
      </w:r>
      <w:r>
        <w:rPr>
          <w:rFonts w:ascii="Times New Roman" w:eastAsia="仿宋_GB2312" w:hAnsi="Times New Roman"/>
          <w:sz w:val="32"/>
          <w:szCs w:val="32"/>
        </w:rPr>
        <w:t>丰富新时代国家治理体系和治理能力现代化理论，中国法学会法治文化研究会</w:t>
      </w:r>
      <w:r>
        <w:rPr>
          <w:rFonts w:ascii="Times New Roman" w:eastAsia="仿宋_GB2312" w:hAnsi="Times New Roman" w:hint="eastAsia"/>
          <w:sz w:val="32"/>
          <w:szCs w:val="32"/>
        </w:rPr>
        <w:t>、四川省法学会、眉山市法学会</w:t>
      </w:r>
      <w:r>
        <w:rPr>
          <w:rFonts w:ascii="Times New Roman" w:eastAsia="仿宋_GB2312" w:hAnsi="Times New Roman"/>
          <w:sz w:val="32"/>
          <w:szCs w:val="32"/>
        </w:rPr>
        <w:t>等学术团体</w:t>
      </w:r>
      <w:r>
        <w:rPr>
          <w:rFonts w:ascii="Times New Roman" w:eastAsia="仿宋_GB2312" w:hAnsi="Times New Roman" w:hint="eastAsia"/>
          <w:sz w:val="32"/>
          <w:szCs w:val="32"/>
        </w:rPr>
        <w:t>将</w:t>
      </w:r>
      <w:r>
        <w:rPr>
          <w:rFonts w:ascii="Times New Roman" w:eastAsia="仿宋_GB2312" w:hAnsi="Times New Roman"/>
          <w:sz w:val="32"/>
          <w:szCs w:val="32"/>
        </w:rPr>
        <w:t>于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月下旬在四川省眉山市举办苏洵、苏轼、苏辙与</w:t>
      </w:r>
      <w:r>
        <w:rPr>
          <w:rFonts w:ascii="Times New Roman" w:eastAsia="仿宋_GB2312" w:hAnsi="Times New Roman" w:hint="eastAsia"/>
          <w:sz w:val="32"/>
          <w:szCs w:val="32"/>
        </w:rPr>
        <w:t>中华优秀</w:t>
      </w:r>
      <w:r>
        <w:rPr>
          <w:rFonts w:ascii="Times New Roman" w:eastAsia="仿宋_GB2312" w:hAnsi="Times New Roman"/>
          <w:sz w:val="32"/>
          <w:szCs w:val="32"/>
        </w:rPr>
        <w:t>传统法治文化高峰论坛。论坛由中国法学会法治文化研究会</w:t>
      </w:r>
      <w:r>
        <w:rPr>
          <w:rFonts w:ascii="Times New Roman" w:eastAsia="仿宋_GB2312" w:hAnsi="Times New Roman" w:hint="eastAsia"/>
          <w:sz w:val="32"/>
          <w:szCs w:val="32"/>
        </w:rPr>
        <w:t>、四川省法学会</w:t>
      </w:r>
      <w:r>
        <w:rPr>
          <w:rFonts w:ascii="Times New Roman" w:eastAsia="仿宋_GB2312" w:hAnsi="Times New Roman"/>
          <w:sz w:val="32"/>
          <w:szCs w:val="32"/>
        </w:rPr>
        <w:t>主办，眉山市法学会承办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中国法律史学会</w:t>
      </w:r>
      <w:r>
        <w:rPr>
          <w:rFonts w:ascii="Times New Roman" w:eastAsia="仿宋_GB2312" w:hAnsi="Times New Roman" w:hint="eastAsia"/>
          <w:sz w:val="32"/>
          <w:szCs w:val="32"/>
        </w:rPr>
        <w:t>道家法家</w:t>
      </w:r>
      <w:r>
        <w:rPr>
          <w:rFonts w:ascii="Times New Roman" w:eastAsia="仿宋_GB2312" w:hAnsi="Times New Roman"/>
          <w:sz w:val="32"/>
          <w:szCs w:val="32"/>
        </w:rPr>
        <w:t>与法律文化研究会、</w:t>
      </w:r>
      <w:r>
        <w:rPr>
          <w:rFonts w:ascii="Times New Roman" w:eastAsia="仿宋_GB2312" w:hAnsi="Times New Roman" w:hint="eastAsia"/>
          <w:sz w:val="32"/>
          <w:szCs w:val="32"/>
        </w:rPr>
        <w:t>眉山市</w:t>
      </w:r>
      <w:r>
        <w:rPr>
          <w:rFonts w:ascii="Times New Roman" w:eastAsia="仿宋_GB2312" w:hAnsi="Times New Roman"/>
          <w:sz w:val="32"/>
          <w:szCs w:val="32"/>
        </w:rPr>
        <w:t>社会科学</w:t>
      </w:r>
      <w:r>
        <w:rPr>
          <w:rFonts w:ascii="Times New Roman" w:eastAsia="仿宋_GB2312" w:hAnsi="Times New Roman" w:hint="eastAsia"/>
          <w:sz w:val="32"/>
          <w:szCs w:val="32"/>
        </w:rPr>
        <w:t>界</w:t>
      </w:r>
      <w:r>
        <w:rPr>
          <w:rFonts w:ascii="Times New Roman" w:eastAsia="仿宋_GB2312" w:hAnsi="Times New Roman"/>
          <w:sz w:val="32"/>
          <w:szCs w:val="32"/>
        </w:rPr>
        <w:t>联合会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眉山市</w:t>
      </w:r>
      <w:r>
        <w:rPr>
          <w:rFonts w:ascii="Times New Roman" w:eastAsia="仿宋_GB2312" w:hAnsi="Times New Roman" w:hint="eastAsia"/>
          <w:sz w:val="32"/>
          <w:szCs w:val="32"/>
        </w:rPr>
        <w:t>三苏祠博物馆、眉</w:t>
      </w:r>
      <w:r>
        <w:rPr>
          <w:rFonts w:ascii="Times New Roman" w:eastAsia="仿宋_GB2312" w:hAnsi="Times New Roman"/>
          <w:sz w:val="32"/>
          <w:szCs w:val="32"/>
        </w:rPr>
        <w:t>山市三苏文化研究院协办。即日起面向海内外学者公开征文。</w:t>
      </w:r>
    </w:p>
    <w:p w:rsidR="00DE2705" w:rsidRDefault="00113246">
      <w:pPr>
        <w:ind w:firstLineChars="200" w:firstLine="640"/>
        <w:rPr>
          <w:rFonts w:ascii="方正黑体简体" w:eastAsia="方正黑体简体" w:hAnsi="Times New Roman"/>
          <w:sz w:val="32"/>
          <w:szCs w:val="32"/>
        </w:rPr>
      </w:pPr>
      <w:r>
        <w:rPr>
          <w:rFonts w:ascii="方正黑体简体" w:eastAsia="方正黑体简体" w:hAnsi="Times New Roman" w:hint="eastAsia"/>
          <w:sz w:val="32"/>
          <w:szCs w:val="32"/>
        </w:rPr>
        <w:t>一、征文主题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苏洵、苏轼、苏辙与</w:t>
      </w:r>
      <w:r>
        <w:rPr>
          <w:rFonts w:ascii="Times New Roman" w:eastAsia="仿宋_GB2312" w:hAnsi="Times New Roman" w:hint="eastAsia"/>
          <w:sz w:val="32"/>
          <w:szCs w:val="32"/>
        </w:rPr>
        <w:t>中华优秀</w:t>
      </w:r>
      <w:r>
        <w:rPr>
          <w:rFonts w:ascii="Times New Roman" w:eastAsia="仿宋_GB2312" w:hAnsi="Times New Roman"/>
          <w:sz w:val="32"/>
          <w:szCs w:val="32"/>
        </w:rPr>
        <w:t>传统法治文化。</w:t>
      </w:r>
    </w:p>
    <w:p w:rsidR="00DE2705" w:rsidRDefault="00113246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方正黑体简体" w:eastAsia="方正黑体简体" w:hAnsi="Times New Roman"/>
          <w:sz w:val="32"/>
          <w:szCs w:val="32"/>
        </w:rPr>
        <w:t>二、征文范围</w:t>
      </w:r>
      <w:r>
        <w:rPr>
          <w:rFonts w:ascii="楷体_GB2312" w:eastAsia="楷体_GB2312" w:hAnsi="楷体_GB2312" w:cs="楷体_GB2312" w:hint="eastAsia"/>
          <w:sz w:val="32"/>
          <w:szCs w:val="32"/>
        </w:rPr>
        <w:t>（包括但不限于）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苏洵、苏轼、苏辙在立法、行政、治吏、刑法、司法等方面的法律理念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法治实践</w:t>
      </w:r>
      <w:r>
        <w:rPr>
          <w:rFonts w:ascii="Times New Roman" w:eastAsia="仿宋_GB2312" w:hAnsi="Times New Roman" w:hint="eastAsia"/>
          <w:sz w:val="32"/>
          <w:szCs w:val="32"/>
        </w:rPr>
        <w:t>和相关法治文化的研究。</w:t>
      </w:r>
    </w:p>
    <w:p w:rsidR="00DE2705" w:rsidRDefault="00113246">
      <w:pPr>
        <w:ind w:firstLineChars="200" w:firstLine="640"/>
        <w:rPr>
          <w:rFonts w:ascii="方正黑体简体" w:eastAsia="方正黑体简体" w:hAnsi="Times New Roman"/>
          <w:sz w:val="32"/>
          <w:szCs w:val="32"/>
        </w:rPr>
      </w:pPr>
      <w:r>
        <w:rPr>
          <w:rFonts w:ascii="方正黑体简体" w:eastAsia="方正黑体简体" w:hAnsi="Times New Roman"/>
          <w:sz w:val="32"/>
          <w:szCs w:val="32"/>
        </w:rPr>
        <w:lastRenderedPageBreak/>
        <w:t>三、投稿要求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所提交论文须为未公开发表的研究成果，要求切合主题，严格遵守学术道德和学术规范。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稿件首页应包括以下信息：文章标题、论文摘要</w:t>
      </w:r>
      <w:r>
        <w:rPr>
          <w:rFonts w:ascii="Times New Roman" w:eastAsia="仿宋_GB2312" w:hAnsi="Times New Roman"/>
          <w:sz w:val="32"/>
          <w:szCs w:val="32"/>
        </w:rPr>
        <w:t>(200-300</w:t>
      </w:r>
      <w:r>
        <w:rPr>
          <w:rFonts w:ascii="Times New Roman" w:eastAsia="仿宋_GB2312" w:hAnsi="Times New Roman"/>
          <w:sz w:val="32"/>
          <w:szCs w:val="32"/>
        </w:rPr>
        <w:t>字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/>
          <w:sz w:val="32"/>
          <w:szCs w:val="32"/>
        </w:rPr>
        <w:t>、关键词（</w:t>
      </w:r>
      <w:r>
        <w:rPr>
          <w:rFonts w:ascii="Times New Roman" w:eastAsia="仿宋_GB2312" w:hAnsi="Times New Roman"/>
          <w:sz w:val="32"/>
          <w:szCs w:val="32"/>
        </w:rPr>
        <w:t>3-5</w:t>
      </w:r>
      <w:r>
        <w:rPr>
          <w:rFonts w:ascii="Times New Roman" w:eastAsia="仿宋_GB2312" w:hAnsi="Times New Roman"/>
          <w:sz w:val="32"/>
          <w:szCs w:val="32"/>
        </w:rPr>
        <w:t>个）、作者简介（姓名、工作单位、职称）及详细联系方式（手机号码、通讯地址、电子邮箱）。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论文写作规范（格式、注释、参考文献）参照《中国法学》体例，要求注释规范、引文准确。</w:t>
      </w:r>
    </w:p>
    <w:p w:rsidR="00DE2705" w:rsidRDefault="00113246">
      <w:pPr>
        <w:ind w:firstLineChars="200" w:firstLine="640"/>
        <w:rPr>
          <w:rFonts w:ascii="方正黑体简体" w:eastAsia="方正黑体简体" w:hAnsi="Times New Roman"/>
          <w:sz w:val="32"/>
          <w:szCs w:val="32"/>
        </w:rPr>
      </w:pPr>
      <w:r>
        <w:rPr>
          <w:rFonts w:ascii="方正黑体简体" w:eastAsia="方正黑体简体" w:hAnsi="Times New Roman"/>
          <w:sz w:val="32"/>
          <w:szCs w:val="32"/>
        </w:rPr>
        <w:t>四、论文提交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论文电子版</w:t>
      </w:r>
      <w:r>
        <w:rPr>
          <w:rFonts w:ascii="Times New Roman" w:eastAsia="仿宋_GB2312" w:hAnsi="Times New Roman"/>
          <w:sz w:val="32"/>
          <w:szCs w:val="32"/>
        </w:rPr>
        <w:t>(Word</w:t>
      </w:r>
      <w:r>
        <w:rPr>
          <w:rFonts w:ascii="Times New Roman" w:eastAsia="仿宋_GB2312" w:hAnsi="Times New Roman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PDF</w:t>
      </w:r>
      <w:r>
        <w:rPr>
          <w:rFonts w:ascii="Times New Roman" w:eastAsia="仿宋_GB2312" w:hAnsi="Times New Roman"/>
          <w:sz w:val="32"/>
          <w:szCs w:val="32"/>
        </w:rPr>
        <w:t>格式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/>
          <w:sz w:val="32"/>
          <w:szCs w:val="32"/>
        </w:rPr>
        <w:t>请发送至征文邮箱，主题请按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苏洵、苏轼、苏辙与传统法治文化高峰论坛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第一作者姓名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方式命名，论文电子版请按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第一作者姓名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论文标题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方式命名。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论文提交截止时间为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日。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论坛组委会将成立专家组对论文进行审定评选，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日前公布入选论文及获奖论文结果，并于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月论坛上为获奖者颁发证书；优秀论文组委会将优先向《苏轼研究》《四川政法》《眉山法学》《眉州学刊》等学术刊物推荐。</w:t>
      </w:r>
    </w:p>
    <w:p w:rsidR="00DE2705" w:rsidRDefault="00113246">
      <w:pPr>
        <w:ind w:firstLineChars="200" w:firstLine="640"/>
        <w:rPr>
          <w:rFonts w:ascii="方正黑体简体" w:eastAsia="方正黑体简体" w:hAnsi="Times New Roman"/>
          <w:sz w:val="32"/>
          <w:szCs w:val="32"/>
        </w:rPr>
      </w:pPr>
      <w:r>
        <w:rPr>
          <w:rFonts w:ascii="方正黑体简体" w:eastAsia="方正黑体简体" w:hAnsi="Times New Roman"/>
          <w:sz w:val="32"/>
          <w:szCs w:val="32"/>
        </w:rPr>
        <w:t>五、其他事项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本届论坛将邀请知名专家学者参会，举行大会主旨发言、分组讨论等环节。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/>
          <w:sz w:val="32"/>
          <w:szCs w:val="32"/>
        </w:rPr>
        <w:t>论坛不收取审稿费和会务费，会议期间工作餐由承办方统一安排，参会人员的交通费、住宿费自理。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入选论文的非第一作者或通讯作者，经申请并获主办方同意后亦可参加本届论坛。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征文邮箱：</w:t>
      </w:r>
      <w:hyperlink r:id="rId5" w:history="1">
        <w:r>
          <w:rPr>
            <w:rStyle w:val="a7"/>
            <w:rFonts w:ascii="Times New Roman" w:eastAsia="仿宋_GB2312" w:hAnsi="Times New Roman"/>
            <w:sz w:val="32"/>
            <w:szCs w:val="32"/>
          </w:rPr>
          <w:t>scsmssfxh@163.com</w:t>
        </w:r>
      </w:hyperlink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联系电话：（</w:t>
      </w:r>
      <w:r>
        <w:rPr>
          <w:rFonts w:ascii="Times New Roman" w:eastAsia="仿宋_GB2312" w:hAnsi="Times New Roman"/>
          <w:sz w:val="32"/>
          <w:szCs w:val="32"/>
        </w:rPr>
        <w:t>028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38168085    </w:t>
      </w:r>
      <w:r>
        <w:rPr>
          <w:rFonts w:ascii="Times New Roman" w:eastAsia="仿宋_GB2312" w:hAnsi="Times New Roman" w:hint="eastAsia"/>
          <w:sz w:val="32"/>
          <w:szCs w:val="32"/>
        </w:rPr>
        <w:t>18080382676</w:t>
      </w:r>
    </w:p>
    <w:p w:rsidR="00DE2705" w:rsidRDefault="001132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联系人：</w:t>
      </w:r>
      <w:r>
        <w:rPr>
          <w:rFonts w:ascii="Times New Roman" w:eastAsia="仿宋_GB2312" w:hAnsi="Times New Roman" w:hint="eastAsia"/>
          <w:sz w:val="32"/>
          <w:szCs w:val="32"/>
        </w:rPr>
        <w:t>李悄然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郑甜甜</w:t>
      </w:r>
    </w:p>
    <w:p w:rsidR="002E54F7" w:rsidRDefault="00113246" w:rsidP="002E54F7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DE2705" w:rsidRDefault="00113246" w:rsidP="002E54F7">
      <w:pPr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苏洵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苏轼、苏辙与</w:t>
      </w:r>
      <w:r>
        <w:rPr>
          <w:rFonts w:ascii="Times New Roman" w:eastAsia="仿宋_GB2312" w:hAnsi="Times New Roman" w:hint="eastAsia"/>
          <w:sz w:val="32"/>
          <w:szCs w:val="32"/>
        </w:rPr>
        <w:t>中华优秀</w:t>
      </w:r>
      <w:r>
        <w:rPr>
          <w:rFonts w:ascii="Times New Roman" w:eastAsia="仿宋_GB2312" w:hAnsi="Times New Roman"/>
          <w:sz w:val="32"/>
          <w:szCs w:val="32"/>
        </w:rPr>
        <w:t>传统法治文化高峰论坛组委会</w:t>
      </w:r>
    </w:p>
    <w:p w:rsidR="00DE2705" w:rsidRDefault="00113246" w:rsidP="002E54F7">
      <w:pPr>
        <w:ind w:firstLineChars="1000" w:firstLine="3200"/>
        <w:jc w:val="righ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 xml:space="preserve">　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日</w:t>
      </w:r>
      <w:bookmarkStart w:id="0" w:name="_GoBack"/>
      <w:bookmarkEnd w:id="0"/>
    </w:p>
    <w:sectPr w:rsidR="00DE2705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ZjI2OTI1YzYyN2EwZDMxMTE0ZWU2NmNhYTM0YjkifQ=="/>
  </w:docVars>
  <w:rsids>
    <w:rsidRoot w:val="009E19EF"/>
    <w:rsid w:val="C56F1F55"/>
    <w:rsid w:val="DFEE22D8"/>
    <w:rsid w:val="FB1F1A66"/>
    <w:rsid w:val="FF8DA09A"/>
    <w:rsid w:val="FFFF1531"/>
    <w:rsid w:val="000904A9"/>
    <w:rsid w:val="00113246"/>
    <w:rsid w:val="00167068"/>
    <w:rsid w:val="00193B1C"/>
    <w:rsid w:val="001C2743"/>
    <w:rsid w:val="001D2593"/>
    <w:rsid w:val="002371A2"/>
    <w:rsid w:val="002E54F7"/>
    <w:rsid w:val="003B6359"/>
    <w:rsid w:val="003B72D6"/>
    <w:rsid w:val="00410DA2"/>
    <w:rsid w:val="00455E33"/>
    <w:rsid w:val="0049048E"/>
    <w:rsid w:val="00604406"/>
    <w:rsid w:val="00614C9A"/>
    <w:rsid w:val="007735A2"/>
    <w:rsid w:val="00826B87"/>
    <w:rsid w:val="00882C0B"/>
    <w:rsid w:val="00887782"/>
    <w:rsid w:val="008B082D"/>
    <w:rsid w:val="009E19EF"/>
    <w:rsid w:val="00A0204F"/>
    <w:rsid w:val="00A238A4"/>
    <w:rsid w:val="00BC20A2"/>
    <w:rsid w:val="00C13D35"/>
    <w:rsid w:val="00D30A70"/>
    <w:rsid w:val="00DC1DC4"/>
    <w:rsid w:val="00DE2705"/>
    <w:rsid w:val="00E3161A"/>
    <w:rsid w:val="00E37B4F"/>
    <w:rsid w:val="00E74E4B"/>
    <w:rsid w:val="00F36E9C"/>
    <w:rsid w:val="00F71180"/>
    <w:rsid w:val="00F90029"/>
    <w:rsid w:val="00F952B9"/>
    <w:rsid w:val="02184C85"/>
    <w:rsid w:val="1FBF6565"/>
    <w:rsid w:val="2442584F"/>
    <w:rsid w:val="269558CE"/>
    <w:rsid w:val="282C4274"/>
    <w:rsid w:val="2FEE0503"/>
    <w:rsid w:val="32552A88"/>
    <w:rsid w:val="33DB4511"/>
    <w:rsid w:val="353D7F83"/>
    <w:rsid w:val="3679323D"/>
    <w:rsid w:val="4B02550E"/>
    <w:rsid w:val="4BC15012"/>
    <w:rsid w:val="4CE8114E"/>
    <w:rsid w:val="4E6CC7C6"/>
    <w:rsid w:val="51C94E5C"/>
    <w:rsid w:val="56B063AF"/>
    <w:rsid w:val="5ABA77FD"/>
    <w:rsid w:val="5DFDB195"/>
    <w:rsid w:val="5F7FD4A2"/>
    <w:rsid w:val="65D11E9E"/>
    <w:rsid w:val="6BAD7DAB"/>
    <w:rsid w:val="6BDFD5D9"/>
    <w:rsid w:val="6E371EC5"/>
    <w:rsid w:val="71F413EE"/>
    <w:rsid w:val="7B6969A9"/>
    <w:rsid w:val="7BC7C234"/>
    <w:rsid w:val="7BDD9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smssfxh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yuyixin@chinalaw.org.cn</cp:lastModifiedBy>
  <cp:revision>70</cp:revision>
  <dcterms:created xsi:type="dcterms:W3CDTF">2020-04-26T16:15:00Z</dcterms:created>
  <dcterms:modified xsi:type="dcterms:W3CDTF">2022-11-29T11:28:00Z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95D9ECD6046E4B029E1364DB3EA62DB4</vt:lpwstr>
  </property>
</Properties>
</file>