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31" w:rsidRDefault="00E76431">
      <w:pPr>
        <w:spacing w:beforeLines="100" w:before="312" w:afterLines="100" w:after="312"/>
        <w:jc w:val="center"/>
        <w:rPr>
          <w:rFonts w:ascii="黑体" w:eastAsia="黑体" w:hAnsi="黑体"/>
          <w:b/>
          <w:sz w:val="40"/>
          <w:szCs w:val="44"/>
        </w:rPr>
      </w:pPr>
    </w:p>
    <w:p w:rsidR="00E76431" w:rsidRDefault="008C4032">
      <w:pPr>
        <w:spacing w:beforeLines="100" w:before="312" w:afterLines="100" w:after="312"/>
        <w:jc w:val="center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第</w:t>
      </w:r>
      <w:r w:rsidR="00EB4E50">
        <w:rPr>
          <w:rFonts w:ascii="黑体" w:eastAsia="黑体" w:hAnsi="黑体" w:hint="eastAsia"/>
          <w:b/>
          <w:sz w:val="40"/>
          <w:szCs w:val="44"/>
        </w:rPr>
        <w:t>九</w:t>
      </w:r>
      <w:r>
        <w:rPr>
          <w:rFonts w:ascii="黑体" w:eastAsia="黑体" w:hAnsi="黑体" w:hint="eastAsia"/>
          <w:b/>
          <w:sz w:val="40"/>
          <w:szCs w:val="44"/>
        </w:rPr>
        <w:t>届“董必武青年法学成果奖”</w:t>
      </w:r>
    </w:p>
    <w:p w:rsidR="00E76431" w:rsidRDefault="008C4032">
      <w:pPr>
        <w:spacing w:beforeLines="100" w:before="312"/>
        <w:jc w:val="center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入围终评作品名单</w:t>
      </w:r>
    </w:p>
    <w:p w:rsidR="00E76431" w:rsidRDefault="008C4032">
      <w:pPr>
        <w:jc w:val="center"/>
        <w:rPr>
          <w:rFonts w:ascii="楷体" w:eastAsia="楷体" w:hAnsi="楷体"/>
          <w:b/>
          <w:sz w:val="32"/>
          <w:szCs w:val="32"/>
        </w:rPr>
      </w:pPr>
      <w:r>
        <w:rPr>
          <w:rFonts w:ascii="楷体" w:eastAsia="楷体" w:hAnsi="楷体" w:hint="eastAsia"/>
          <w:b/>
          <w:sz w:val="32"/>
          <w:szCs w:val="32"/>
        </w:rPr>
        <w:t>（排名不分先后）</w:t>
      </w:r>
    </w:p>
    <w:p w:rsidR="00E76431" w:rsidRDefault="00E76431">
      <w:pPr>
        <w:jc w:val="center"/>
        <w:rPr>
          <w:rFonts w:ascii="楷体" w:eastAsia="楷体" w:hAnsi="楷体"/>
          <w:b/>
          <w:sz w:val="32"/>
          <w:szCs w:val="32"/>
        </w:rPr>
      </w:pPr>
    </w:p>
    <w:tbl>
      <w:tblPr>
        <w:tblStyle w:val="a6"/>
        <w:tblW w:w="8520" w:type="dxa"/>
        <w:jc w:val="center"/>
        <w:tblLook w:val="04A0" w:firstRow="1" w:lastRow="0" w:firstColumn="1" w:lastColumn="0" w:noHBand="0" w:noVBand="1"/>
      </w:tblPr>
      <w:tblGrid>
        <w:gridCol w:w="1080"/>
        <w:gridCol w:w="7440"/>
      </w:tblGrid>
      <w:tr w:rsidR="00E76431">
        <w:trPr>
          <w:trHeight w:val="795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44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440" w:type="dxa"/>
            <w:vAlign w:val="center"/>
          </w:tcPr>
          <w:p w:rsidR="00E76431" w:rsidRDefault="003229FA" w:rsidP="003229F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法律解释权模式研究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基层法院的执行生态与非均衡执行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超越“依法裁判”的清代司法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440" w:type="dxa"/>
            <w:vAlign w:val="center"/>
          </w:tcPr>
          <w:p w:rsidR="00E76431" w:rsidRDefault="00242E9D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42E9D">
              <w:rPr>
                <w:rFonts w:ascii="宋体" w:hAnsi="宋体" w:cs="宋体" w:hint="eastAsia"/>
                <w:color w:val="000000"/>
                <w:sz w:val="28"/>
                <w:szCs w:val="28"/>
              </w:rPr>
              <w:t>大规模侵害个人信息高额罚款研究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晚清西方视角中的中国家庭法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</w:t>
            </w:r>
            <w:proofErr w:type="gramStart"/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以哲美森译</w:t>
            </w:r>
            <w:proofErr w:type="gramEnd"/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《刑案汇览》为中心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440" w:type="dxa"/>
            <w:vAlign w:val="center"/>
          </w:tcPr>
          <w:p w:rsidR="00E76431" w:rsidRDefault="003229F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人权需要统一根基吗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变迁社会中的西北基层人民法院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改革、制度生产力与经济绩效：广东改革历程的回顾与思考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案例评析与法律评注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数字孪生时代的法律与问责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我国公共卫生法治的理论坐标与制度构建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论算法的法律规制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证据属性层次论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——基于证据规则结构体系的理论反思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紧急状态下的法治与社会正义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重构“法的渊源”范畴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现代性视域下的法律数字研究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舆图换稿：明清之际的中国法哲学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司法透明的理论与推进路径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“不益惩</w:t>
            </w:r>
            <w:proofErr w:type="gramStart"/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肃</w:t>
            </w:r>
            <w:proofErr w:type="gramEnd"/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之理”的法理解析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440" w:type="dxa"/>
            <w:vAlign w:val="center"/>
          </w:tcPr>
          <w:p w:rsidR="00E76431" w:rsidRDefault="00B95984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B95984">
              <w:rPr>
                <w:rFonts w:ascii="宋体" w:hAnsi="宋体" w:cs="宋体" w:hint="eastAsia"/>
                <w:color w:val="000000"/>
                <w:sz w:val="28"/>
                <w:szCs w:val="28"/>
              </w:rPr>
              <w:t>高等学校“非升即走”聘用合同法律性质及其制度法治逻辑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数据主权视野下个人信息跨境规则的建构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合宪性视角下的成片开发征收及其标准认定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地区平等问题研究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——中央与地方关系的视角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权力之治：人工智能时代的算法规制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设区的市级地方立法权的改革与实施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应对基于健康状况的歧视： 理论、经验和挑战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论私人干预义务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——网络时代的一种行政法学理更新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“数字弱势群体”权利及其法治化保障</w:t>
            </w:r>
          </w:p>
        </w:tc>
      </w:tr>
      <w:tr w:rsidR="00E76431">
        <w:trPr>
          <w:trHeight w:val="858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党政联合发文的信息公开困境与规则重塑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——基于司法裁判的分析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网络平台的公共性及其实现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——以电商平台的法律规制为视角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行政机关党组制与首长</w:t>
            </w:r>
            <w:proofErr w:type="gramStart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制关系</w:t>
            </w:r>
            <w:proofErr w:type="gramEnd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的规范解释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原旨主义在中国宪法解释中的基本价值探究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作为国家机构原则的民主集中制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系统论宪法学新思维的七个命题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论法律规范合宪性审查的体系化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中国人大议事规则：原理与制度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论民法典后司法</w:t>
            </w:r>
            <w:proofErr w:type="gramEnd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解释之命运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对待给付风险负担的基本原则及其突破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农民集体成员权、农民集体决议与乡村治理体系的健全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中国民法学的效率意识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私法中善意认定的规则体系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作为教学方法的法教义学：反思与扬弃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——以案例教学和请求权基础理论为对象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论民法教义体系与家庭法的对立与融合：现代家庭法的谱系生成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民法典中的动产和权利担保体系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45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地下空间物</w:t>
            </w:r>
            <w:proofErr w:type="gramStart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权类型</w:t>
            </w:r>
            <w:proofErr w:type="gramEnd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的再体系化：“卡-梅框架”视野下的建设用地使用权、地役权与相邻关系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sz w:val="28"/>
                <w:szCs w:val="28"/>
              </w:rPr>
              <w:t>科研合同的功能性规制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民法家庭概念论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乡村振兴战略背景下农村生活垃圾分类治理问题研究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——基于S省试点实践调查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侵权公平责任论：我国侵权法上公平责任的适用与立法研究</w:t>
            </w:r>
          </w:p>
        </w:tc>
      </w:tr>
      <w:tr w:rsidR="00E76431">
        <w:trPr>
          <w:trHeight w:val="900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传销犯罪的</w:t>
            </w:r>
            <w:proofErr w:type="gramStart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司法限缩与</w:t>
            </w:r>
            <w:proofErr w:type="gramEnd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立法完善</w:t>
            </w:r>
          </w:p>
        </w:tc>
      </w:tr>
      <w:tr w:rsidR="00E76431">
        <w:trPr>
          <w:trHeight w:val="960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中国刑法语境</w:t>
            </w:r>
            <w:proofErr w:type="gramStart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中正犯后正犯</w:t>
            </w:r>
            <w:proofErr w:type="gramEnd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理论之消解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非法吸收公众存款</w:t>
            </w:r>
            <w:proofErr w:type="gramStart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罪法益新</w:t>
            </w:r>
            <w:proofErr w:type="gramEnd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论及对司法适用的影响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——结合货币银行学对 《刑法修正案 (十一)》的审读</w:t>
            </w:r>
          </w:p>
        </w:tc>
      </w:tr>
      <w:tr w:rsidR="00E76431">
        <w:trPr>
          <w:trHeight w:val="1016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诈骗罪中的处分意识：必要性及判别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7440" w:type="dxa"/>
            <w:vAlign w:val="center"/>
          </w:tcPr>
          <w:p w:rsidR="00E76431" w:rsidRDefault="00C06989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财产</w:t>
            </w:r>
            <w:proofErr w:type="gramStart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性利益</w:t>
            </w:r>
            <w:proofErr w:type="gramEnd"/>
            <w:r w:rsidRPr="00C06989">
              <w:rPr>
                <w:rFonts w:ascii="宋体" w:hAnsi="宋体" w:cs="宋体" w:hint="eastAsia"/>
                <w:color w:val="000000"/>
                <w:sz w:val="28"/>
                <w:szCs w:val="28"/>
              </w:rPr>
              <w:t>犯罪的基本问题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正当防卫：理念、学说与制度适用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刑法因果关系判断中的介入因素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论稳健型刑法立法观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刑民交叉实体问题的解决路径</w:t>
            </w:r>
            <w:r w:rsidRPr="003229FA">
              <w:rPr>
                <w:rFonts w:ascii="宋体" w:hAnsi="宋体" w:cs="宋体" w:hint="eastAsia"/>
                <w:color w:val="000000"/>
                <w:sz w:val="24"/>
                <w:szCs w:val="24"/>
              </w:rPr>
              <w:t>——“法律效果论”之展开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“犯罪所得投资收益”追缴的影响因素与判断规则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60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保证人地位事实论的重构与应用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法益自决权</w:t>
            </w:r>
            <w:proofErr w:type="gramEnd"/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与侵犯公民个人信息罪的司法边界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共犯从属性研究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刑民交叉的理论构造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论上诉请求拘束原则的适用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论民事诉讼中的法官调查取证权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color w:val="000000"/>
                <w:sz w:val="28"/>
                <w:szCs w:val="28"/>
              </w:rPr>
              <w:t>民事立案程序中诉讼标的审查反思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我国民事诉讼释明边界问题研究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7440" w:type="dxa"/>
            <w:vAlign w:val="center"/>
          </w:tcPr>
          <w:p w:rsidR="003229FA" w:rsidRDefault="0095722B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sz w:val="28"/>
                <w:szCs w:val="28"/>
              </w:rPr>
              <w:t>精细化诉讼程序视域下民事诉讼争点整理现状及其发展</w:t>
            </w:r>
          </w:p>
          <w:p w:rsidR="00E76431" w:rsidRDefault="0095722B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3229FA">
              <w:rPr>
                <w:rFonts w:ascii="宋体" w:hAnsi="宋体" w:cs="宋体" w:hint="eastAsia"/>
                <w:sz w:val="24"/>
                <w:szCs w:val="24"/>
              </w:rPr>
              <w:t>——基于规则和裁判文书的实践分析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sz w:val="28"/>
                <w:szCs w:val="28"/>
              </w:rPr>
              <w:t>纠纷解决合作主义：法院调解社会化研究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sz w:val="28"/>
                <w:szCs w:val="28"/>
              </w:rPr>
              <w:t>审判权与执行权的分离与协作研究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7440" w:type="dxa"/>
            <w:vAlign w:val="center"/>
          </w:tcPr>
          <w:p w:rsidR="00E76431" w:rsidRDefault="0095722B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95722B">
              <w:rPr>
                <w:rFonts w:ascii="宋体" w:hAnsi="宋体" w:cs="宋体" w:hint="eastAsia"/>
                <w:sz w:val="28"/>
                <w:szCs w:val="28"/>
              </w:rPr>
              <w:t>反思家事类商事纠纷之审判理路</w:t>
            </w:r>
            <w:r w:rsidRPr="003229FA">
              <w:rPr>
                <w:rFonts w:ascii="宋体" w:hAnsi="宋体" w:cs="宋体" w:hint="eastAsia"/>
                <w:sz w:val="24"/>
                <w:szCs w:val="24"/>
              </w:rPr>
              <w:t>——一个“家庭主义”的分析框架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人工智能技术在司法裁判中的运用及规制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论刑事综合型证明模式及其对印证模式的超越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认罪认罚从宽制度适用中的职权性逻辑和协商性逻辑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刑事证据标准与证明标准之异同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76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刑事证明标准的规范功能与实践归宿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“捕诉一体”论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未成年人公益诉讼与少年司法国家责任的拓展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数字正当程序：网络时代的刑事诉讼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中国刑事诉讼专家辅助人制度研究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反不正当竞争法中过错的地位及适用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商业行规的司法适用：实证考察与法理阐释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sz w:val="28"/>
                <w:szCs w:val="28"/>
              </w:rPr>
            </w:pPr>
            <w:r w:rsidRPr="00C1418A">
              <w:rPr>
                <w:rFonts w:hint="eastAsia"/>
                <w:sz w:val="28"/>
                <w:szCs w:val="28"/>
              </w:rPr>
              <w:t>增值税中性原则与</w:t>
            </w:r>
            <w:proofErr w:type="gramStart"/>
            <w:r w:rsidRPr="00C1418A">
              <w:rPr>
                <w:rFonts w:hint="eastAsia"/>
                <w:sz w:val="28"/>
                <w:szCs w:val="28"/>
              </w:rPr>
              <w:t>民事制度</w:t>
            </w:r>
            <w:proofErr w:type="gramEnd"/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地方政府财政重整与债务重组中的司法权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商标保护与市场竞争关系之反思与修正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重点生态功能区生态补偿立法研究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优先股与普通股的利益分配--基于信义义务的制度方法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组织法视阈中的公司决议及其法律适用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论生态损害救济的模式选择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违法无效合同不当得利返还的比例分担：以</w:t>
            </w:r>
            <w:proofErr w:type="gramStart"/>
            <w:r w:rsidRPr="00C1418A">
              <w:rPr>
                <w:rFonts w:ascii="宋体" w:hAnsi="宋体" w:cs="宋体" w:hint="eastAsia"/>
                <w:sz w:val="28"/>
                <w:szCs w:val="28"/>
              </w:rPr>
              <w:t>股权代持为</w:t>
            </w:r>
            <w:proofErr w:type="gramEnd"/>
            <w:r w:rsidRPr="00C1418A">
              <w:rPr>
                <w:rFonts w:ascii="宋体" w:hAnsi="宋体" w:cs="宋体" w:hint="eastAsia"/>
                <w:sz w:val="28"/>
                <w:szCs w:val="28"/>
              </w:rPr>
              <w:t>中心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公司意思表示论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我国证券市场虚假陈述民事责任理论与实践的新发展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93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用数字说话：商标调查实验的司法应用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环境污染与生态破坏责任论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/>
                <w:sz w:val="28"/>
                <w:szCs w:val="28"/>
              </w:rPr>
              <w:t>The Hague Judgments Convention and Mainland China-Hong Kong SAR Judgments Arrangement: Comparison and Prospects for Implementation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sz w:val="28"/>
                <w:szCs w:val="28"/>
              </w:rPr>
              <w:t>《新加坡调解公约》在中国的批准与实施</w:t>
            </w:r>
          </w:p>
        </w:tc>
      </w:tr>
      <w:tr w:rsidR="00E76431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E76431" w:rsidRDefault="008C40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7440" w:type="dxa"/>
            <w:vAlign w:val="center"/>
          </w:tcPr>
          <w:p w:rsidR="00E76431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跨界破产承认与救济制度研究</w:t>
            </w:r>
          </w:p>
        </w:tc>
      </w:tr>
      <w:tr w:rsidR="00C1418A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C1418A" w:rsidRDefault="00C1418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7440" w:type="dxa"/>
            <w:vAlign w:val="center"/>
          </w:tcPr>
          <w:p w:rsidR="00C1418A" w:rsidRDefault="00C1418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美国境外账户税收合</w:t>
            </w:r>
            <w:proofErr w:type="gramStart"/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规</w:t>
            </w:r>
            <w:proofErr w:type="gramEnd"/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法案的域外适用与中国对策研究</w:t>
            </w:r>
          </w:p>
        </w:tc>
      </w:tr>
      <w:tr w:rsidR="00C1418A" w:rsidTr="009A05E7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C1418A" w:rsidRDefault="00C1418A" w:rsidP="009A05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7440" w:type="dxa"/>
            <w:vAlign w:val="center"/>
          </w:tcPr>
          <w:p w:rsidR="00C1418A" w:rsidRDefault="00C1418A" w:rsidP="009A05E7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国际农产品公平贸易法律治理研究</w:t>
            </w:r>
          </w:p>
        </w:tc>
      </w:tr>
      <w:tr w:rsidR="00C1418A" w:rsidTr="009A05E7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C1418A" w:rsidRDefault="00C1418A" w:rsidP="009A05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7440" w:type="dxa"/>
            <w:vAlign w:val="center"/>
          </w:tcPr>
          <w:p w:rsidR="00C1418A" w:rsidRDefault="00C1418A" w:rsidP="009A05E7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航空</w:t>
            </w:r>
            <w:proofErr w:type="gramStart"/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器物权</w:t>
            </w:r>
            <w:proofErr w:type="gramEnd"/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研究</w:t>
            </w:r>
          </w:p>
        </w:tc>
      </w:tr>
      <w:tr w:rsidR="00C1418A" w:rsidTr="009A05E7">
        <w:trPr>
          <w:trHeight w:val="799"/>
          <w:jc w:val="center"/>
        </w:trPr>
        <w:tc>
          <w:tcPr>
            <w:tcW w:w="1080" w:type="dxa"/>
            <w:noWrap/>
            <w:vAlign w:val="center"/>
          </w:tcPr>
          <w:p w:rsidR="00C1418A" w:rsidRDefault="00C1418A" w:rsidP="009A05E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7440" w:type="dxa"/>
            <w:vAlign w:val="center"/>
          </w:tcPr>
          <w:p w:rsidR="00C1418A" w:rsidRDefault="00C1418A" w:rsidP="003229FA">
            <w:pPr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1418A">
              <w:rPr>
                <w:rFonts w:ascii="宋体" w:hAnsi="宋体" w:cs="宋体" w:hint="eastAsia"/>
                <w:color w:val="000000"/>
                <w:sz w:val="28"/>
                <w:szCs w:val="28"/>
              </w:rPr>
              <w:t>A comparative analysis of policing consumer contracts in China and the EU</w:t>
            </w:r>
            <w:bookmarkStart w:id="0" w:name="_GoBack"/>
            <w:bookmarkEnd w:id="0"/>
          </w:p>
        </w:tc>
      </w:tr>
    </w:tbl>
    <w:p w:rsidR="00E76431" w:rsidRDefault="00E76431">
      <w:pPr>
        <w:jc w:val="center"/>
      </w:pPr>
    </w:p>
    <w:sectPr w:rsidR="00E7643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2C4" w:rsidRDefault="00B072C4" w:rsidP="00EB4E50">
      <w:r>
        <w:separator/>
      </w:r>
    </w:p>
  </w:endnote>
  <w:endnote w:type="continuationSeparator" w:id="0">
    <w:p w:rsidR="00B072C4" w:rsidRDefault="00B072C4" w:rsidP="00E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4195242"/>
      <w:docPartObj>
        <w:docPartGallery w:val="Page Numbers (Bottom of Page)"/>
        <w:docPartUnique/>
      </w:docPartObj>
    </w:sdtPr>
    <w:sdtContent>
      <w:p w:rsidR="007C3818" w:rsidRDefault="007C381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C3818">
          <w:rPr>
            <w:noProof/>
            <w:lang w:val="zh-CN"/>
          </w:rPr>
          <w:t>7</w:t>
        </w:r>
        <w:r>
          <w:fldChar w:fldCharType="end"/>
        </w:r>
      </w:p>
    </w:sdtContent>
  </w:sdt>
  <w:p w:rsidR="007C3818" w:rsidRDefault="007C38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2C4" w:rsidRDefault="00B072C4" w:rsidP="00EB4E50">
      <w:r>
        <w:separator/>
      </w:r>
    </w:p>
  </w:footnote>
  <w:footnote w:type="continuationSeparator" w:id="0">
    <w:p w:rsidR="00B072C4" w:rsidRDefault="00B072C4" w:rsidP="00EB4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8B"/>
    <w:rsid w:val="00037EF0"/>
    <w:rsid w:val="000674BC"/>
    <w:rsid w:val="00085146"/>
    <w:rsid w:val="000C1578"/>
    <w:rsid w:val="000C2663"/>
    <w:rsid w:val="00184561"/>
    <w:rsid w:val="00196553"/>
    <w:rsid w:val="001C33D4"/>
    <w:rsid w:val="001C5FE0"/>
    <w:rsid w:val="0020226C"/>
    <w:rsid w:val="002041D5"/>
    <w:rsid w:val="002059DC"/>
    <w:rsid w:val="00236711"/>
    <w:rsid w:val="00242E9D"/>
    <w:rsid w:val="002B28C9"/>
    <w:rsid w:val="002B56DA"/>
    <w:rsid w:val="002E459F"/>
    <w:rsid w:val="002F1092"/>
    <w:rsid w:val="0031361F"/>
    <w:rsid w:val="003229FA"/>
    <w:rsid w:val="00335CF3"/>
    <w:rsid w:val="003777D2"/>
    <w:rsid w:val="003C628A"/>
    <w:rsid w:val="00437A84"/>
    <w:rsid w:val="00461E14"/>
    <w:rsid w:val="0059138A"/>
    <w:rsid w:val="005B7C4A"/>
    <w:rsid w:val="00606F01"/>
    <w:rsid w:val="006137A8"/>
    <w:rsid w:val="006A0FEF"/>
    <w:rsid w:val="006C23E1"/>
    <w:rsid w:val="007672F3"/>
    <w:rsid w:val="007C3818"/>
    <w:rsid w:val="007D035E"/>
    <w:rsid w:val="008B20DB"/>
    <w:rsid w:val="008C4032"/>
    <w:rsid w:val="0094439C"/>
    <w:rsid w:val="0095722B"/>
    <w:rsid w:val="009673CB"/>
    <w:rsid w:val="00982B8B"/>
    <w:rsid w:val="009B4CA9"/>
    <w:rsid w:val="00AD29AA"/>
    <w:rsid w:val="00B072C4"/>
    <w:rsid w:val="00B95984"/>
    <w:rsid w:val="00BC1EAA"/>
    <w:rsid w:val="00C06989"/>
    <w:rsid w:val="00C1418A"/>
    <w:rsid w:val="00C33798"/>
    <w:rsid w:val="00CB3A3B"/>
    <w:rsid w:val="00CF2CCC"/>
    <w:rsid w:val="00D00A86"/>
    <w:rsid w:val="00D30B81"/>
    <w:rsid w:val="00D41732"/>
    <w:rsid w:val="00DE2F3D"/>
    <w:rsid w:val="00E150E0"/>
    <w:rsid w:val="00E317C7"/>
    <w:rsid w:val="00E31ADD"/>
    <w:rsid w:val="00E50AE1"/>
    <w:rsid w:val="00E60E43"/>
    <w:rsid w:val="00E76431"/>
    <w:rsid w:val="00EB4E50"/>
    <w:rsid w:val="01AE4B8A"/>
    <w:rsid w:val="0AE6425B"/>
    <w:rsid w:val="519807C2"/>
    <w:rsid w:val="682124E7"/>
    <w:rsid w:val="691B68D3"/>
    <w:rsid w:val="6AF5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 w:qFormat="1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List"/>
    <w:basedOn w:val="a1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 w:qFormat="1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List"/>
    <w:basedOn w:val="a1"/>
    <w:uiPriority w:val="61"/>
    <w:qFormat/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A55E49-A63B-42DB-BDA3-B7DFE2FE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7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2201-192</dc:creator>
  <cp:lastModifiedBy>Lenovo</cp:lastModifiedBy>
  <cp:revision>48</cp:revision>
  <cp:lastPrinted>2021-10-19T01:40:00Z</cp:lastPrinted>
  <dcterms:created xsi:type="dcterms:W3CDTF">2019-09-19T10:02:00Z</dcterms:created>
  <dcterms:modified xsi:type="dcterms:W3CDTF">2021-10-19T02:24:00Z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